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00" w:rsidRDefault="00D73AA2" w:rsidP="00D73AA2">
      <w:pPr>
        <w:jc w:val="center"/>
        <w:rPr>
          <w:rFonts w:ascii="Times New Roman" w:hAnsi="Times New Roman" w:cs="Times New Roman"/>
          <w:b/>
          <w:sz w:val="28"/>
          <w:lang/>
        </w:rPr>
      </w:pPr>
      <w:r>
        <w:rPr>
          <w:rFonts w:ascii="Times New Roman" w:hAnsi="Times New Roman" w:cs="Times New Roman"/>
          <w:b/>
          <w:sz w:val="28"/>
          <w:lang/>
        </w:rPr>
        <w:t>О Б Р А З Л О Ж Е Њ Е</w:t>
      </w:r>
    </w:p>
    <w:p w:rsidR="00D73AA2" w:rsidRDefault="00D73AA2" w:rsidP="00D73AA2">
      <w:pPr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935D08" w:rsidRDefault="00182959" w:rsidP="00D73AA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Н</w:t>
      </w:r>
      <w:r w:rsidR="00D73AA2">
        <w:rPr>
          <w:rFonts w:ascii="Times New Roman" w:hAnsi="Times New Roman" w:cs="Times New Roman"/>
          <w:sz w:val="24"/>
          <w:szCs w:val="24"/>
          <w:lang/>
        </w:rPr>
        <w:t xml:space="preserve">а тржишту радне снаге постоји дефицит особа које су обучене и квалификоване да спроводе комплексне и специјализоване процене безбедносних ризика. Њихов значај огледа се у обезбеђивању сигурности рада како компанија и њихове производње и пружања услуга, тако и безбедности њихових запослених али и </w:t>
      </w:r>
      <w:r w:rsidR="00935D08">
        <w:rPr>
          <w:rFonts w:ascii="Times New Roman" w:hAnsi="Times New Roman" w:cs="Times New Roman"/>
          <w:sz w:val="24"/>
          <w:szCs w:val="24"/>
          <w:lang/>
        </w:rPr>
        <w:t xml:space="preserve">шире друштвене заједнице. </w:t>
      </w:r>
      <w:r w:rsidR="00636F14">
        <w:rPr>
          <w:rFonts w:ascii="Times New Roman" w:hAnsi="Times New Roman" w:cs="Times New Roman"/>
          <w:sz w:val="24"/>
          <w:szCs w:val="24"/>
          <w:lang/>
        </w:rPr>
        <w:t xml:space="preserve">Тренутним законодавним оквиром предвиђено је </w:t>
      </w:r>
      <w:r w:rsidR="00411541">
        <w:rPr>
          <w:rFonts w:ascii="Times New Roman" w:hAnsi="Times New Roman" w:cs="Times New Roman"/>
          <w:sz w:val="24"/>
          <w:szCs w:val="24"/>
          <w:lang/>
        </w:rPr>
        <w:t xml:space="preserve">више лиценци и дужности ѕа које је потребно посебни школовати кадар. Такође, унутрашњни прописи захтевају школовање за примену више различитих стандарда. </w:t>
      </w:r>
      <w:r w:rsidR="00935D08">
        <w:rPr>
          <w:rFonts w:ascii="Times New Roman" w:hAnsi="Times New Roman" w:cs="Times New Roman"/>
          <w:sz w:val="24"/>
          <w:szCs w:val="24"/>
          <w:lang/>
        </w:rPr>
        <w:t>Тржишни дефицит условио је потребу за обучавањем и оспособљавањем особа квалификованих за пружање ових услуга и самим тим успостављањем студијског програма који би им пренео знања и пружио неопходно стручно усавршавање. Отуда, Факултет безбедности, Универзитета у Београду, у сарадњи са Машинским факултетом, Универзитета у Београду, је одлучио да успостави програм специјалистичких струковних студија Процена безбедносних ризика, кроз који</w:t>
      </w:r>
      <w:r w:rsidR="00935D08">
        <w:rPr>
          <w:rFonts w:ascii="Times New Roman" w:hAnsi="Times New Roman" w:cs="Times New Roman"/>
          <w:sz w:val="24"/>
          <w:szCs w:val="24"/>
        </w:rPr>
        <w:t xml:space="preserve"> </w:t>
      </w:r>
      <w:r w:rsidR="00935D08">
        <w:rPr>
          <w:rFonts w:ascii="Times New Roman" w:hAnsi="Times New Roman" w:cs="Times New Roman"/>
          <w:sz w:val="24"/>
          <w:szCs w:val="24"/>
          <w:lang/>
        </w:rPr>
        <w:t xml:space="preserve">би студенти стекли звање специјалиста за процену безбедносних ризика. </w:t>
      </w:r>
    </w:p>
    <w:p w:rsidR="005F5300" w:rsidRDefault="005F5300" w:rsidP="00182959">
      <w:pPr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Студијски програм </w:t>
      </w:r>
      <w:r w:rsidR="00182959">
        <w:rPr>
          <w:rFonts w:ascii="Times New Roman" w:hAnsi="Times New Roman" w:cs="Times New Roman"/>
          <w:sz w:val="24"/>
          <w:szCs w:val="24"/>
          <w:lang/>
        </w:rPr>
        <w:t xml:space="preserve">проистекао је не само из унутрашњих потреба Републике Србије за обученом радном снагом из области процена безбедносних ризика, већ и из процеса усаглашавања стандарда и прописа Републике Србије са стандардима и прописима Европске уније у процесу приступања Србије Европској унији. Тиме је неопходно и подизање капацитета институција академског образовања у Републици Србији да би се задовољили ови стандарди. Факултет безбедности је препознао овакву потребу и кроз </w:t>
      </w:r>
      <w:r w:rsidR="00182959">
        <w:rPr>
          <w:rFonts w:ascii="Times New Roman" w:hAnsi="Times New Roman" w:cs="Times New Roman"/>
          <w:sz w:val="24"/>
          <w:szCs w:val="24"/>
        </w:rPr>
        <w:t xml:space="preserve">ImprESS </w:t>
      </w:r>
      <w:r w:rsidR="00182959">
        <w:rPr>
          <w:rFonts w:ascii="Times New Roman" w:hAnsi="Times New Roman" w:cs="Times New Roman"/>
          <w:sz w:val="24"/>
          <w:szCs w:val="24"/>
          <w:lang/>
        </w:rPr>
        <w:t>пројекат већ започео сарадњу и успоставио стратешко партнерство са академским институциј</w:t>
      </w:r>
      <w:r w:rsidR="00411541">
        <w:rPr>
          <w:rFonts w:ascii="Times New Roman" w:hAnsi="Times New Roman" w:cs="Times New Roman"/>
          <w:sz w:val="24"/>
          <w:szCs w:val="24"/>
          <w:lang/>
        </w:rPr>
        <w:t>м</w:t>
      </w:r>
      <w:r w:rsidR="00182959">
        <w:rPr>
          <w:rFonts w:ascii="Times New Roman" w:hAnsi="Times New Roman" w:cs="Times New Roman"/>
          <w:sz w:val="24"/>
          <w:szCs w:val="24"/>
          <w:lang/>
        </w:rPr>
        <w:t xml:space="preserve">а из Европске уније. </w:t>
      </w:r>
    </w:p>
    <w:p w:rsidR="00411541" w:rsidRPr="00411541" w:rsidRDefault="00411541" w:rsidP="00182959">
      <w:pPr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Програм с</w:t>
      </w:r>
      <w:r w:rsidRPr="00411541">
        <w:rPr>
          <w:rFonts w:ascii="Times New Roman" w:hAnsi="Times New Roman" w:cs="Times New Roman"/>
          <w:sz w:val="24"/>
          <w:szCs w:val="24"/>
          <w:lang/>
        </w:rPr>
        <w:t>пецијалистичк</w:t>
      </w:r>
      <w:r>
        <w:rPr>
          <w:rFonts w:ascii="Times New Roman" w:hAnsi="Times New Roman" w:cs="Times New Roman"/>
          <w:sz w:val="24"/>
          <w:szCs w:val="24"/>
          <w:lang/>
        </w:rPr>
        <w:t>их</w:t>
      </w:r>
      <w:r w:rsidRPr="00411541">
        <w:rPr>
          <w:rFonts w:ascii="Times New Roman" w:hAnsi="Times New Roman" w:cs="Times New Roman"/>
          <w:sz w:val="24"/>
          <w:szCs w:val="24"/>
          <w:lang/>
        </w:rPr>
        <w:t xml:space="preserve"> струковних студија Процена безбедносних ризика</w:t>
      </w:r>
      <w:r>
        <w:rPr>
          <w:rFonts w:ascii="Times New Roman" w:hAnsi="Times New Roman" w:cs="Times New Roman"/>
          <w:sz w:val="24"/>
          <w:szCs w:val="24"/>
          <w:lang/>
        </w:rPr>
        <w:t xml:space="preserve"> је продукт ЕРАСМУС + (</w:t>
      </w:r>
      <w:r w:rsidRPr="00411541">
        <w:rPr>
          <w:rFonts w:ascii="Times New Roman" w:hAnsi="Times New Roman" w:cs="Times New Roman"/>
          <w:sz w:val="24"/>
          <w:szCs w:val="24"/>
        </w:rPr>
        <w:t>ImprESS</w:t>
      </w:r>
      <w:r>
        <w:rPr>
          <w:rFonts w:ascii="Times New Roman" w:hAnsi="Times New Roman" w:cs="Times New Roman"/>
          <w:sz w:val="24"/>
          <w:szCs w:val="24"/>
          <w:lang/>
        </w:rPr>
        <w:t xml:space="preserve">) пројекта који Универзитет у Београду спроводи са 5 партнера из ЕУ и чијих је 7 предмета или курсева директно преузето, а један развијен у току пројекта, а за потребе овог студијског програма. </w:t>
      </w:r>
    </w:p>
    <w:p w:rsidR="00935D08" w:rsidRDefault="00935D08" w:rsidP="00D73AA2">
      <w:pPr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Међутим, проналажење адекватних компатибилних </w:t>
      </w:r>
      <w:r w:rsidR="003E6BA7">
        <w:rPr>
          <w:rFonts w:ascii="Times New Roman" w:hAnsi="Times New Roman" w:cs="Times New Roman"/>
          <w:sz w:val="24"/>
          <w:szCs w:val="24"/>
          <w:lang/>
        </w:rPr>
        <w:t xml:space="preserve">студијских </w:t>
      </w:r>
      <w:r>
        <w:rPr>
          <w:rFonts w:ascii="Times New Roman" w:hAnsi="Times New Roman" w:cs="Times New Roman"/>
          <w:sz w:val="24"/>
          <w:szCs w:val="24"/>
          <w:lang/>
        </w:rPr>
        <w:t>програма</w:t>
      </w:r>
      <w:r w:rsidR="003E6BA7">
        <w:rPr>
          <w:rFonts w:ascii="Times New Roman" w:hAnsi="Times New Roman" w:cs="Times New Roman"/>
          <w:sz w:val="24"/>
          <w:szCs w:val="24"/>
          <w:lang/>
        </w:rPr>
        <w:t xml:space="preserve"> идентичног облика</w:t>
      </w:r>
      <w:r>
        <w:rPr>
          <w:rFonts w:ascii="Times New Roman" w:hAnsi="Times New Roman" w:cs="Times New Roman"/>
          <w:sz w:val="24"/>
          <w:szCs w:val="24"/>
          <w:lang/>
        </w:rPr>
        <w:t xml:space="preserve"> у иностранству, пре свега у Европи, </w:t>
      </w:r>
      <w:r w:rsidR="003E6BA7">
        <w:rPr>
          <w:rFonts w:ascii="Times New Roman" w:hAnsi="Times New Roman" w:cs="Times New Roman"/>
          <w:sz w:val="24"/>
          <w:szCs w:val="24"/>
          <w:lang/>
        </w:rPr>
        <w:t>није до краја могуће у апсолутном смислу. Разлог лежи у три чињенице: прво, специјалистичке струковне студије немају своју аналогију у оквирима високошколских образовних система у Европи; друго, у европским државама специјалистичко образовање у овој области примарно су на себе преузеле приватне компаније кроз своје сертификоване програме; и треће, овакав студијски програм је намењен контексту и законодавном оквиру Републике Срб</w:t>
      </w:r>
      <w:r w:rsidR="00DF7283">
        <w:rPr>
          <w:rFonts w:ascii="Times New Roman" w:hAnsi="Times New Roman" w:cs="Times New Roman"/>
          <w:sz w:val="24"/>
          <w:szCs w:val="24"/>
          <w:lang/>
        </w:rPr>
        <w:t xml:space="preserve">ије, те је немогуће успоставити директну корелацију између програма с обзиром да почивају не само на међународним стандардима већ и на интерним прописима држава. </w:t>
      </w:r>
    </w:p>
    <w:p w:rsidR="00DF7283" w:rsidRPr="00961F12" w:rsidRDefault="00DF7283" w:rsidP="00D73AA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lastRenderedPageBreak/>
        <w:t xml:space="preserve">Овај проблем је превазиђен кроз фокус првенствено на предмете </w:t>
      </w:r>
      <w:r w:rsidR="00411541">
        <w:rPr>
          <w:rFonts w:ascii="Times New Roman" w:hAnsi="Times New Roman" w:cs="Times New Roman"/>
          <w:sz w:val="24"/>
          <w:szCs w:val="24"/>
          <w:lang/>
        </w:rPr>
        <w:t xml:space="preserve">и курсеве партнера из ЕРАСМУС + пројекта, а потом и </w:t>
      </w:r>
      <w:r>
        <w:rPr>
          <w:rFonts w:ascii="Times New Roman" w:hAnsi="Times New Roman" w:cs="Times New Roman"/>
          <w:sz w:val="24"/>
          <w:szCs w:val="24"/>
          <w:lang/>
        </w:rPr>
        <w:t xml:space="preserve">мастер студија на Европским и светским универзитетима који одговарају предметима на специјалистичким струковним студијама процена безбедносних ризика. Тиме се додатно назначава квалитет обухвата предмета на студијском програму. </w:t>
      </w:r>
      <w:r w:rsidR="00411541">
        <w:rPr>
          <w:rFonts w:ascii="Times New Roman" w:hAnsi="Times New Roman" w:cs="Times New Roman"/>
          <w:sz w:val="24"/>
          <w:szCs w:val="24"/>
          <w:lang/>
        </w:rPr>
        <w:t xml:space="preserve">Укључени су и курсеви </w:t>
      </w:r>
      <w:r>
        <w:rPr>
          <w:rFonts w:ascii="Times New Roman" w:hAnsi="Times New Roman" w:cs="Times New Roman"/>
          <w:sz w:val="24"/>
          <w:szCs w:val="24"/>
          <w:lang/>
        </w:rPr>
        <w:t xml:space="preserve">корпорација у пружању специјализованог образовања, </w:t>
      </w:r>
      <w:r w:rsidR="00411541">
        <w:rPr>
          <w:rFonts w:ascii="Times New Roman" w:hAnsi="Times New Roman" w:cs="Times New Roman"/>
          <w:sz w:val="24"/>
          <w:szCs w:val="24"/>
          <w:lang/>
        </w:rPr>
        <w:t xml:space="preserve">јер </w:t>
      </w:r>
      <w:r>
        <w:rPr>
          <w:rFonts w:ascii="Times New Roman" w:hAnsi="Times New Roman" w:cs="Times New Roman"/>
          <w:sz w:val="24"/>
          <w:szCs w:val="24"/>
          <w:lang/>
        </w:rPr>
        <w:t xml:space="preserve">њихов значај не сме бити занемарен у </w:t>
      </w:r>
      <w:r w:rsidR="00411541">
        <w:rPr>
          <w:rFonts w:ascii="Times New Roman" w:hAnsi="Times New Roman" w:cs="Times New Roman"/>
          <w:sz w:val="24"/>
          <w:szCs w:val="24"/>
          <w:lang/>
        </w:rPr>
        <w:t>пружању специфичних знања</w:t>
      </w:r>
      <w:r>
        <w:rPr>
          <w:rFonts w:ascii="Times New Roman" w:hAnsi="Times New Roman" w:cs="Times New Roman"/>
          <w:sz w:val="24"/>
          <w:szCs w:val="24"/>
          <w:lang/>
        </w:rPr>
        <w:t xml:space="preserve">. На крају, проблем специфичности контекста и законодавног оквира Републике Србије превазиђен је кроз фокусирање на принципе који леже изнад контекста и законодавног оквира у овиру специфичних предмета и кроз које је могуће успоставити корелацију у начину приступању и решавању проблема а не у конкретној законодавној проблематици. </w:t>
      </w:r>
    </w:p>
    <w:p w:rsidR="00DF7283" w:rsidRDefault="00DF7283" w:rsidP="00D73AA2">
      <w:pPr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D73AA2" w:rsidRDefault="00935D08" w:rsidP="00D73AA2">
      <w:pPr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</w:t>
      </w:r>
    </w:p>
    <w:p w:rsidR="00182959" w:rsidRDefault="00182959" w:rsidP="00D73AA2">
      <w:pPr>
        <w:rPr>
          <w:lang/>
        </w:rPr>
        <w:sectPr w:rsidR="00182959" w:rsidSect="0018295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73AA2" w:rsidRPr="00D73AA2" w:rsidRDefault="00D73AA2" w:rsidP="00D73AA2">
      <w:pPr>
        <w:rPr>
          <w:lang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530"/>
        <w:gridCol w:w="1440"/>
        <w:gridCol w:w="1440"/>
        <w:gridCol w:w="3960"/>
        <w:gridCol w:w="1620"/>
        <w:gridCol w:w="9"/>
        <w:gridCol w:w="1629"/>
      </w:tblGrid>
      <w:tr w:rsidR="00D73AA2" w:rsidTr="00636F14">
        <w:trPr>
          <w:tblHeader/>
        </w:trPr>
        <w:tc>
          <w:tcPr>
            <w:tcW w:w="13176" w:type="dxa"/>
            <w:gridSpan w:val="8"/>
            <w:shd w:val="clear" w:color="auto" w:fill="A6A6A6" w:themeFill="background1" w:themeFillShade="A6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  <w:p w:rsidR="00D73AA2" w:rsidRPr="003219AA" w:rsidRDefault="00D73AA2" w:rsidP="00636F14">
            <w:pPr>
              <w:jc w:val="center"/>
              <w:rPr>
                <w:b/>
                <w:color w:val="FFFFFF" w:themeColor="background1"/>
                <w:lang/>
              </w:rPr>
            </w:pPr>
            <w:r w:rsidRPr="003219AA">
              <w:rPr>
                <w:b/>
                <w:color w:val="FFFFFF" w:themeColor="background1"/>
                <w:lang/>
              </w:rPr>
              <w:t>Модул: Општи предмети</w:t>
            </w:r>
          </w:p>
          <w:p w:rsidR="00D73AA2" w:rsidRDefault="00D73AA2" w:rsidP="00636F14">
            <w:pPr>
              <w:jc w:val="center"/>
            </w:pPr>
          </w:p>
        </w:tc>
      </w:tr>
      <w:tr w:rsidR="00D73AA2" w:rsidTr="00636F14">
        <w:trPr>
          <w:tblHeader/>
        </w:trPr>
        <w:tc>
          <w:tcPr>
            <w:tcW w:w="1548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  <w:tc>
          <w:tcPr>
            <w:tcW w:w="153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универзитета</w:t>
            </w:r>
          </w:p>
        </w:tc>
        <w:tc>
          <w:tcPr>
            <w:tcW w:w="2880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студијског програма</w:t>
            </w:r>
          </w:p>
        </w:tc>
        <w:tc>
          <w:tcPr>
            <w:tcW w:w="396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Интернет адреса студијског програма</w:t>
            </w:r>
          </w:p>
        </w:tc>
        <w:tc>
          <w:tcPr>
            <w:tcW w:w="3258" w:type="dxa"/>
            <w:gridSpan w:val="3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</w:tr>
      <w:tr w:rsidR="00D73AA2" w:rsidTr="00636F14">
        <w:trPr>
          <w:tblHeader/>
        </w:trPr>
        <w:tc>
          <w:tcPr>
            <w:tcW w:w="1548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53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  <w:tc>
          <w:tcPr>
            <w:tcW w:w="396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638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Социологија ризика</w:t>
            </w: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Nottingham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Risk Management</w:t>
            </w:r>
          </w:p>
        </w:tc>
        <w:tc>
          <w:tcPr>
            <w:tcW w:w="1440" w:type="dxa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4" w:history="1">
              <w:r w:rsidR="00D73AA2">
                <w:rPr>
                  <w:rStyle w:val="Hyperlink"/>
                </w:rPr>
                <w:t>https://www.nottingham.ac.uk/pgstudy/courses/business/risk-management-msc.aspx</w:t>
              </w:r>
            </w:hyperlink>
          </w:p>
          <w:p w:rsidR="00D73AA2" w:rsidRDefault="00D73AA2" w:rsidP="00636F14">
            <w:pPr>
              <w:jc w:val="center"/>
            </w:pPr>
          </w:p>
        </w:tc>
        <w:tc>
          <w:tcPr>
            <w:tcW w:w="1620" w:type="dxa"/>
            <w:vAlign w:val="center"/>
          </w:tcPr>
          <w:p w:rsidR="00D73AA2" w:rsidRDefault="00D73AA2" w:rsidP="00636F14">
            <w:pPr>
              <w:jc w:val="center"/>
            </w:pPr>
            <w:r>
              <w:t>Risk and Society</w:t>
            </w:r>
          </w:p>
        </w:tc>
        <w:tc>
          <w:tcPr>
            <w:tcW w:w="1638" w:type="dxa"/>
            <w:gridSpan w:val="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Ризик и друштво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 xml:space="preserve">University of South Wales 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International Security and Risk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Међународна безбедност и управљање ризицима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5" w:history="1">
              <w:r w:rsidR="00D73AA2">
                <w:rPr>
                  <w:rStyle w:val="Hyperlink"/>
                </w:rPr>
                <w:t>https://www.southwales.ac.uk/courses/bsc-hons-international-security-and-risk-management/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 xml:space="preserve">Understanding vulnerability, risk and threats in society 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Разумевање угрожености, ризика и претњи у друштву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Durham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Risk</w:t>
            </w:r>
          </w:p>
        </w:tc>
        <w:tc>
          <w:tcPr>
            <w:tcW w:w="1440" w:type="dxa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Ризик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6" w:history="1">
              <w:r w:rsidR="00D73AA2">
                <w:rPr>
                  <w:rStyle w:val="Hyperlink"/>
                </w:rPr>
                <w:t>https://www.dur.ac.uk/geography/postgraduate/riskmasters/ma-in-risk/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Social Dimensions of Risk and Resilience</w:t>
            </w:r>
          </w:p>
        </w:tc>
        <w:tc>
          <w:tcPr>
            <w:tcW w:w="1629" w:type="dxa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Друштвене димензије ризика и отпорности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Право и корпоративна безбедност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University of Nottingham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Risk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7" w:history="1">
              <w:r w:rsidR="00D73AA2">
                <w:rPr>
                  <w:rStyle w:val="Hyperlink"/>
                </w:rPr>
                <w:t>https://www.nottingham.ac.uk/pgstudy/courses/business/risk-management-msc.aspx</w:t>
              </w:r>
            </w:hyperlink>
          </w:p>
          <w:p w:rsidR="00D73AA2" w:rsidRDefault="00D73AA2" w:rsidP="00636F14">
            <w:pPr>
              <w:jc w:val="center"/>
            </w:pPr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Corporate Risk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Корпоративни ризик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Southampton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Risk Management</w:t>
            </w:r>
          </w:p>
        </w:tc>
        <w:tc>
          <w:tcPr>
            <w:tcW w:w="1440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8" w:anchor="modules" w:history="1">
              <w:r w:rsidR="00D73AA2">
                <w:rPr>
                  <w:rStyle w:val="Hyperlink"/>
                </w:rPr>
                <w:t>https://www.southampton.ac.uk/business-school/postgraduate/taught_courses/msc-risk-management.page#modules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The Management of Corporate Security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корпоративном безбедношћу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Pr="001E0A9B" w:rsidRDefault="00D73AA2" w:rsidP="00636F14">
            <w:pPr>
              <w:jc w:val="center"/>
            </w:pPr>
            <w:r>
              <w:t>FH Campus Wien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Integrated Risk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B853B2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Интегрисано управљање ризиком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9" w:history="1">
              <w:r w:rsidR="00D73AA2">
                <w:rPr>
                  <w:rStyle w:val="Hyperlink"/>
                </w:rPr>
                <w:t>https://www.fh-campuswien.ac.at/en/departments/administration-economics-security-politics/studiengaenge/detail/integriertes-risikomanagement.html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Corporate Security and Economic Security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1E0A9B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Корпоративна безбедност и економска безбедност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lastRenderedPageBreak/>
              <w:t>Одлучивање у кризним ситуацијама</w:t>
            </w: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Nottingham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Risk Management</w:t>
            </w:r>
          </w:p>
        </w:tc>
        <w:tc>
          <w:tcPr>
            <w:tcW w:w="1440" w:type="dxa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10" w:history="1">
              <w:r w:rsidR="00D73AA2">
                <w:rPr>
                  <w:rStyle w:val="Hyperlink"/>
                </w:rPr>
                <w:t>https://www.nottingham.ac.uk/pgstudy/courses/business/risk-management-msc.aspx</w:t>
              </w:r>
            </w:hyperlink>
          </w:p>
          <w:p w:rsidR="00D73AA2" w:rsidRDefault="00D73AA2" w:rsidP="00636F14">
            <w:pPr>
              <w:jc w:val="center"/>
            </w:pPr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Theory of Risk and Applications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Теорија ризика и апликације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University of Southampton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Risk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11" w:anchor="modules" w:history="1">
              <w:r w:rsidR="00D73AA2">
                <w:rPr>
                  <w:rStyle w:val="Hyperlink"/>
                </w:rPr>
                <w:t>https://www.southampton.ac.uk/business-school/postgraduate/taught_courses/msc-risk-management.page#modules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Risk Taking and Decision Making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Преузимање ризика и доношење одлука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Pr="001E0A9B" w:rsidRDefault="00D73AA2" w:rsidP="00636F14">
            <w:pPr>
              <w:jc w:val="center"/>
            </w:pPr>
            <w:r>
              <w:t>University of London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Global MBA</w:t>
            </w:r>
          </w:p>
        </w:tc>
        <w:tc>
          <w:tcPr>
            <w:tcW w:w="1440" w:type="dxa"/>
            <w:vAlign w:val="center"/>
          </w:tcPr>
          <w:p w:rsidR="00D73AA2" w:rsidRPr="001E0A9B" w:rsidRDefault="00D73AA2" w:rsidP="00636F14">
            <w:pPr>
              <w:jc w:val="center"/>
            </w:pPr>
            <w:r>
              <w:rPr>
                <w:lang/>
              </w:rPr>
              <w:t>Глобални МБА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12" w:history="1">
              <w:r w:rsidR="00D73AA2">
                <w:rPr>
                  <w:rStyle w:val="Hyperlink"/>
                </w:rPr>
                <w:t>https://london.ac.uk/courses/risk-management-and-decision-making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Risk management and decision making</w:t>
            </w:r>
          </w:p>
        </w:tc>
        <w:tc>
          <w:tcPr>
            <w:tcW w:w="1629" w:type="dxa"/>
            <w:vAlign w:val="center"/>
          </w:tcPr>
          <w:p w:rsidR="00D73AA2" w:rsidRPr="00D932F9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 и доношење одлука</w:t>
            </w:r>
          </w:p>
        </w:tc>
      </w:tr>
      <w:tr w:rsidR="00D73AA2" w:rsidTr="00961F12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</w:pPr>
            <w:r>
              <w:t>ATRISC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Default="00961F12" w:rsidP="00636F14">
            <w:pPr>
              <w:jc w:val="center"/>
            </w:pPr>
            <w:r>
              <w:t>n/a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Pr="00961F12" w:rsidRDefault="00961F12" w:rsidP="00636F14">
            <w:pPr>
              <w:jc w:val="center"/>
            </w:pPr>
            <w:r>
              <w:t>n/a</w:t>
            </w:r>
          </w:p>
        </w:tc>
        <w:tc>
          <w:tcPr>
            <w:tcW w:w="3960" w:type="dxa"/>
            <w:shd w:val="clear" w:color="auto" w:fill="FFFFFF" w:themeFill="background1"/>
            <w:vAlign w:val="center"/>
          </w:tcPr>
          <w:p w:rsidR="00D73AA2" w:rsidRDefault="00F81148" w:rsidP="00636F14">
            <w:pPr>
              <w:jc w:val="center"/>
            </w:pPr>
            <w:hyperlink r:id="rId13" w:history="1">
              <w:r w:rsidR="00961F12">
                <w:rPr>
                  <w:rStyle w:val="Hyperlink"/>
                </w:rPr>
                <w:t>http://impress.kpu.edu.rs/</w:t>
              </w:r>
            </w:hyperlink>
          </w:p>
        </w:tc>
        <w:tc>
          <w:tcPr>
            <w:tcW w:w="1629" w:type="dxa"/>
            <w:gridSpan w:val="2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</w:pPr>
            <w:r>
              <w:t>Decision making in crisis management</w:t>
            </w:r>
          </w:p>
        </w:tc>
        <w:tc>
          <w:tcPr>
            <w:tcW w:w="1629" w:type="dxa"/>
            <w:shd w:val="clear" w:color="auto" w:fill="FFFFFF" w:themeFill="background1"/>
            <w:vAlign w:val="center"/>
          </w:tcPr>
          <w:p w:rsidR="00D73AA2" w:rsidRPr="004377E8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Одлучивање у кризним ситуацијама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Системи менаџмента ризиком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University of Nottingham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Risk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14" w:history="1">
              <w:r w:rsidR="00D73AA2">
                <w:rPr>
                  <w:rStyle w:val="Hyperlink"/>
                </w:rPr>
                <w:t>https://www.nottingham.ac.uk/pgstudy/courses/business/risk-management-msc.aspx</w:t>
              </w:r>
            </w:hyperlink>
          </w:p>
          <w:p w:rsidR="00D73AA2" w:rsidRDefault="00D73AA2" w:rsidP="00636F14">
            <w:pPr>
              <w:jc w:val="center"/>
            </w:pPr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Risk Analysis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Анализа ризика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</w:tcPr>
          <w:p w:rsidR="00D73AA2" w:rsidRDefault="00D73AA2" w:rsidP="00636F14">
            <w:pPr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Southampton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Risk Management</w:t>
            </w:r>
          </w:p>
        </w:tc>
        <w:tc>
          <w:tcPr>
            <w:tcW w:w="1440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15" w:anchor="modules" w:history="1">
              <w:r w:rsidR="00D73AA2">
                <w:rPr>
                  <w:rStyle w:val="Hyperlink"/>
                </w:rPr>
                <w:t>https://www.southampton.ac.uk/business-school/postgraduate/taught_courses/msc-risk-management.page#modules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Principles of Risk Management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</w:pPr>
            <w:r>
              <w:rPr>
                <w:lang/>
              </w:rPr>
              <w:t xml:space="preserve">Принципи управљања ризиком 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</w:tcPr>
          <w:p w:rsidR="00D73AA2" w:rsidRDefault="00D73AA2" w:rsidP="00636F14">
            <w:pPr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FH Campus Wien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D932F9" w:rsidRDefault="00D73AA2" w:rsidP="00636F14">
            <w:pPr>
              <w:jc w:val="center"/>
            </w:pPr>
            <w:r>
              <w:t>Integrated Risk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1E0A9B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Интегрисано управљање ризиком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16" w:history="1">
              <w:r w:rsidR="00D73AA2">
                <w:rPr>
                  <w:rStyle w:val="Hyperlink"/>
                </w:rPr>
                <w:t>https://www.fh-campuswien.ac.at/en/departments/administration-economics-security-politics/studiengaenge/detail/integriertes-risikomanagement.html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 xml:space="preserve">Risk Management and Interfaces 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1E0A9B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 xml:space="preserve">Управљање ризиком и интерфејси </w:t>
            </w:r>
          </w:p>
        </w:tc>
      </w:tr>
    </w:tbl>
    <w:p w:rsidR="00D73AA2" w:rsidRDefault="00D73AA2" w:rsidP="00D73AA2"/>
    <w:p w:rsidR="00D73AA2" w:rsidRPr="00D102A7" w:rsidRDefault="00D73AA2" w:rsidP="00D73AA2"/>
    <w:tbl>
      <w:tblPr>
        <w:tblStyle w:val="TableGrid"/>
        <w:tblW w:w="0" w:type="auto"/>
        <w:tblLayout w:type="fixed"/>
        <w:tblLook w:val="04A0"/>
      </w:tblPr>
      <w:tblGrid>
        <w:gridCol w:w="1548"/>
        <w:gridCol w:w="1530"/>
        <w:gridCol w:w="1440"/>
        <w:gridCol w:w="1440"/>
        <w:gridCol w:w="3960"/>
        <w:gridCol w:w="1620"/>
        <w:gridCol w:w="9"/>
        <w:gridCol w:w="1629"/>
      </w:tblGrid>
      <w:tr w:rsidR="00D73AA2" w:rsidTr="00636F14">
        <w:trPr>
          <w:tblHeader/>
        </w:trPr>
        <w:tc>
          <w:tcPr>
            <w:tcW w:w="13176" w:type="dxa"/>
            <w:gridSpan w:val="8"/>
            <w:shd w:val="clear" w:color="auto" w:fill="A6A6A6" w:themeFill="background1" w:themeFillShade="A6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  <w:p w:rsidR="00D73AA2" w:rsidRPr="00613651" w:rsidRDefault="00D73AA2" w:rsidP="00636F14">
            <w:pPr>
              <w:jc w:val="center"/>
              <w:rPr>
                <w:b/>
                <w:color w:val="FFFFFF" w:themeColor="background1"/>
                <w:lang/>
              </w:rPr>
            </w:pPr>
            <w:r w:rsidRPr="00613651">
              <w:rPr>
                <w:b/>
                <w:color w:val="FFFFFF" w:themeColor="background1"/>
                <w:lang/>
              </w:rPr>
              <w:t>Модул: Управљање безбедносним ризицима</w:t>
            </w:r>
            <w:r w:rsidRPr="00613651">
              <w:rPr>
                <w:b/>
                <w:color w:val="FFFFFF" w:themeColor="background1"/>
              </w:rPr>
              <w:t xml:space="preserve"> </w:t>
            </w:r>
          </w:p>
          <w:p w:rsidR="00D73AA2" w:rsidRPr="00613651" w:rsidRDefault="00D73AA2" w:rsidP="00636F14">
            <w:pPr>
              <w:jc w:val="center"/>
              <w:rPr>
                <w:lang/>
              </w:rPr>
            </w:pPr>
          </w:p>
        </w:tc>
      </w:tr>
      <w:tr w:rsidR="00D73AA2" w:rsidTr="00636F14">
        <w:trPr>
          <w:tblHeader/>
        </w:trPr>
        <w:tc>
          <w:tcPr>
            <w:tcW w:w="1548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  <w:tc>
          <w:tcPr>
            <w:tcW w:w="153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универзитета</w:t>
            </w:r>
          </w:p>
        </w:tc>
        <w:tc>
          <w:tcPr>
            <w:tcW w:w="2880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студијског програма</w:t>
            </w:r>
          </w:p>
        </w:tc>
        <w:tc>
          <w:tcPr>
            <w:tcW w:w="396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Интернет адреса студијског програма</w:t>
            </w:r>
          </w:p>
        </w:tc>
        <w:tc>
          <w:tcPr>
            <w:tcW w:w="3258" w:type="dxa"/>
            <w:gridSpan w:val="3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</w:tr>
      <w:tr w:rsidR="00D73AA2" w:rsidTr="00636F14">
        <w:trPr>
          <w:tblHeader/>
        </w:trPr>
        <w:tc>
          <w:tcPr>
            <w:tcW w:w="1548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53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  <w:tc>
          <w:tcPr>
            <w:tcW w:w="396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638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Процена ризика и планирање у савременим корпорацијама</w:t>
            </w:r>
          </w:p>
          <w:p w:rsidR="00D73AA2" w:rsidRPr="00851800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Liverpool John Moores University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Security Management</w:t>
            </w:r>
          </w:p>
        </w:tc>
        <w:tc>
          <w:tcPr>
            <w:tcW w:w="1440" w:type="dxa"/>
            <w:vAlign w:val="center"/>
          </w:tcPr>
          <w:p w:rsidR="00D73AA2" w:rsidRPr="00202BC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Безбедносни менаџмент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17" w:history="1">
              <w:r w:rsidR="00D73AA2">
                <w:rPr>
                  <w:rStyle w:val="Hyperlink"/>
                </w:rPr>
                <w:t>https://www.ljmu.ac.uk/study/courses/postgraduates/security-management</w:t>
              </w:r>
            </w:hyperlink>
          </w:p>
        </w:tc>
        <w:tc>
          <w:tcPr>
            <w:tcW w:w="1620" w:type="dxa"/>
            <w:vAlign w:val="center"/>
          </w:tcPr>
          <w:p w:rsidR="00D73AA2" w:rsidRDefault="00D73AA2" w:rsidP="00636F14">
            <w:pPr>
              <w:jc w:val="center"/>
            </w:pPr>
            <w:r>
              <w:t>Security Management</w:t>
            </w:r>
          </w:p>
        </w:tc>
        <w:tc>
          <w:tcPr>
            <w:tcW w:w="1638" w:type="dxa"/>
            <w:gridSpan w:val="2"/>
            <w:vAlign w:val="center"/>
          </w:tcPr>
          <w:p w:rsidR="00D73AA2" w:rsidRPr="00202BC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Безбедносни менаџмент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Loughborough University London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Risk, Governance and International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Ризик, управљање и међународни менаџмент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18" w:history="1">
              <w:r w:rsidR="00D73AA2">
                <w:rPr>
                  <w:rStyle w:val="Hyperlink"/>
                </w:rPr>
                <w:t>https://www.lborolondon.ac.uk/study/masters-programmes/risk-government-international-management/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Corporate Risk Management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Менаџмент корпоративних ризика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Bucks New University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Organizational Resilience</w:t>
            </w:r>
          </w:p>
        </w:tc>
        <w:tc>
          <w:tcPr>
            <w:tcW w:w="1440" w:type="dxa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Организациона отпорност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19" w:history="1">
              <w:r w:rsidR="00D73AA2">
                <w:rPr>
                  <w:rStyle w:val="Hyperlink"/>
                </w:rPr>
                <w:t>https://bucks.ac.uk/courses/postgraduate/organisational-resilience-pt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Security Management</w:t>
            </w:r>
          </w:p>
        </w:tc>
        <w:tc>
          <w:tcPr>
            <w:tcW w:w="1629" w:type="dxa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Безбедносни менаџмент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Континуитет пословања у индустрији и организацијама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Pr="00976E40" w:rsidRDefault="00D73AA2" w:rsidP="00636F14">
            <w:pPr>
              <w:jc w:val="center"/>
            </w:pPr>
            <w:r>
              <w:t>FH Campus Wien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Integrated Risk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Интегрисано управљање ризиком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20" w:history="1">
              <w:r w:rsidR="00D73AA2">
                <w:rPr>
                  <w:rStyle w:val="Hyperlink"/>
                </w:rPr>
                <w:t>https://www.fh-campuswien.ac.at/en/departments/administration-economics-security-politics/studiengaenge/detail/integriertes-risikomanagement.html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Business Continuity Management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1E0A9B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континуитетом пословања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Bucks New University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Organizational Resilience</w:t>
            </w:r>
          </w:p>
        </w:tc>
        <w:tc>
          <w:tcPr>
            <w:tcW w:w="1440" w:type="dxa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Организациона отпорност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21" w:history="1">
              <w:r w:rsidR="00D73AA2">
                <w:rPr>
                  <w:rStyle w:val="Hyperlink"/>
                </w:rPr>
                <w:t>https://bucks.ac.uk/courses/postgraduate/organisational-resilience-pt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Business Continuity Management and Perspectives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Менаџмент континуитета пословања и перспективе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Glasgow Caledonian University, London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 xml:space="preserve">Risk Management 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t xml:space="preserve"> </w:t>
            </w:r>
            <w:r>
              <w:rPr>
                <w:lang/>
              </w:rPr>
              <w:t>Управљање ризиком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22" w:anchor="Whatyouwillstudy" w:history="1">
              <w:r w:rsidR="00D73AA2">
                <w:rPr>
                  <w:rStyle w:val="Hyperlink"/>
                </w:rPr>
                <w:t>https://www.gculondon.ac.uk/study/coursedetails/index.php/P02574/Risk_Management?utm_medium=web&amp;utm_campaign=courselisting#Whatyouwillstudy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Business Continuity and Crisis Management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Континуитет пословања и кризни менаџмент</w:t>
            </w:r>
          </w:p>
        </w:tc>
      </w:tr>
      <w:tr w:rsidR="00D73AA2" w:rsidTr="00961F12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</w:pPr>
            <w:r>
              <w:t>ATRISC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Default="00961F12" w:rsidP="00636F14">
            <w:pPr>
              <w:jc w:val="center"/>
            </w:pPr>
            <w:r>
              <w:t>n/a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Default="00961F12" w:rsidP="00636F14">
            <w:pPr>
              <w:jc w:val="center"/>
            </w:pPr>
            <w:r>
              <w:t>n/a</w:t>
            </w:r>
          </w:p>
        </w:tc>
        <w:tc>
          <w:tcPr>
            <w:tcW w:w="3960" w:type="dxa"/>
            <w:shd w:val="clear" w:color="auto" w:fill="FFFFFF" w:themeFill="background1"/>
            <w:vAlign w:val="center"/>
          </w:tcPr>
          <w:p w:rsidR="00D73AA2" w:rsidRDefault="00F81148" w:rsidP="00636F14">
            <w:pPr>
              <w:jc w:val="center"/>
            </w:pPr>
            <w:hyperlink r:id="rId23" w:history="1">
              <w:r w:rsidR="00961F12">
                <w:rPr>
                  <w:rStyle w:val="Hyperlink"/>
                </w:rPr>
                <w:t>http://impress.kpu.edu.rs/</w:t>
              </w:r>
            </w:hyperlink>
          </w:p>
        </w:tc>
        <w:tc>
          <w:tcPr>
            <w:tcW w:w="1629" w:type="dxa"/>
            <w:gridSpan w:val="2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</w:pPr>
            <w:r>
              <w:t xml:space="preserve">Business </w:t>
            </w:r>
            <w:r>
              <w:lastRenderedPageBreak/>
              <w:t>Continuity Ac</w:t>
            </w:r>
            <w:r w:rsidR="00961F12">
              <w:t>tivities in Industry and Organiz</w:t>
            </w:r>
            <w:r>
              <w:t>ation</w:t>
            </w:r>
          </w:p>
        </w:tc>
        <w:tc>
          <w:tcPr>
            <w:tcW w:w="1629" w:type="dxa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lastRenderedPageBreak/>
              <w:t xml:space="preserve">Континуитет </w:t>
            </w:r>
            <w:r>
              <w:rPr>
                <w:lang/>
              </w:rPr>
              <w:lastRenderedPageBreak/>
              <w:t>пословања у индустрији и организацијама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lastRenderedPageBreak/>
              <w:t>Социјално-комуникационе мреже у управљању кризама и катастрофама</w:t>
            </w: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South Wales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Hazard and Disaster Management</w:t>
            </w:r>
          </w:p>
        </w:tc>
        <w:tc>
          <w:tcPr>
            <w:tcW w:w="1440" w:type="dxa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хазардима и катастрофама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24" w:history="1">
              <w:r w:rsidR="00D73AA2">
                <w:rPr>
                  <w:rStyle w:val="Hyperlink"/>
                </w:rPr>
                <w:t>https://www.southwales.ac.uk/courses/msc-hazard-and-disaster-management/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Disaster Risk Management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 катастрофа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Loughborough University London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Risk, Governance and International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Ризик, управљање и међународни менаџмент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25" w:history="1">
              <w:r w:rsidR="00D73AA2">
                <w:rPr>
                  <w:rStyle w:val="Hyperlink"/>
                </w:rPr>
                <w:t>https://www.lborolondon.ac.uk/study/masters-programmes/risk-government-international-management/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Corporate Social Responsibility and Environmental Risks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Корпоративна друштвена одговорност и ризици природног окружења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Bucks New University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Organizational Resilience</w:t>
            </w:r>
          </w:p>
        </w:tc>
        <w:tc>
          <w:tcPr>
            <w:tcW w:w="1440" w:type="dxa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Организациона отпорност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26" w:history="1">
              <w:r w:rsidR="00D73AA2">
                <w:rPr>
                  <w:rStyle w:val="Hyperlink"/>
                </w:rPr>
                <w:t>https://bucks.ac.uk/courses/postgraduate/organisational-resilience-pt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Civil Protection, Crisis and Emergency management</w:t>
            </w:r>
          </w:p>
        </w:tc>
        <w:tc>
          <w:tcPr>
            <w:tcW w:w="1629" w:type="dxa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Цивилна заштита, Криза и кризни менаџмент</w:t>
            </w:r>
          </w:p>
        </w:tc>
      </w:tr>
      <w:tr w:rsidR="00D73AA2" w:rsidTr="00961F12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</w:pPr>
            <w:r>
              <w:t>ATRISC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Default="00961F12" w:rsidP="00636F14">
            <w:pPr>
              <w:jc w:val="center"/>
            </w:pPr>
            <w:r>
              <w:t>n/a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Pr="00961F12" w:rsidRDefault="00961F12" w:rsidP="00636F14">
            <w:pPr>
              <w:jc w:val="center"/>
            </w:pPr>
            <w:r>
              <w:t>n/a</w:t>
            </w:r>
          </w:p>
        </w:tc>
        <w:tc>
          <w:tcPr>
            <w:tcW w:w="3960" w:type="dxa"/>
            <w:shd w:val="clear" w:color="auto" w:fill="FFFFFF" w:themeFill="background1"/>
            <w:vAlign w:val="center"/>
          </w:tcPr>
          <w:p w:rsidR="00D73AA2" w:rsidRDefault="00F81148" w:rsidP="00636F14">
            <w:pPr>
              <w:jc w:val="center"/>
            </w:pPr>
            <w:hyperlink r:id="rId27" w:history="1">
              <w:r w:rsidR="00961F12">
                <w:rPr>
                  <w:rStyle w:val="Hyperlink"/>
                </w:rPr>
                <w:t>http://impress.kpu.edu.rs/</w:t>
              </w:r>
            </w:hyperlink>
          </w:p>
        </w:tc>
        <w:tc>
          <w:tcPr>
            <w:tcW w:w="1629" w:type="dxa"/>
            <w:gridSpan w:val="2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</w:pPr>
            <w:r>
              <w:t>Social network in Crisis and Disaster Management</w:t>
            </w:r>
          </w:p>
        </w:tc>
        <w:tc>
          <w:tcPr>
            <w:tcW w:w="1629" w:type="dxa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Социјално-комуникационе мреже у управљању кризама и катастрофама</w:t>
            </w:r>
          </w:p>
        </w:tc>
      </w:tr>
    </w:tbl>
    <w:p w:rsidR="00D73AA2" w:rsidRDefault="00D73AA2" w:rsidP="00D73AA2"/>
    <w:p w:rsidR="00D73AA2" w:rsidRPr="004377E8" w:rsidRDefault="00D73AA2" w:rsidP="00D73AA2"/>
    <w:p w:rsidR="00D73AA2" w:rsidRPr="00400A76" w:rsidRDefault="00D73AA2" w:rsidP="00D73AA2">
      <w:pPr>
        <w:rPr>
          <w:lang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530"/>
        <w:gridCol w:w="1440"/>
        <w:gridCol w:w="1440"/>
        <w:gridCol w:w="3960"/>
        <w:gridCol w:w="1620"/>
        <w:gridCol w:w="9"/>
        <w:gridCol w:w="1629"/>
      </w:tblGrid>
      <w:tr w:rsidR="00D73AA2" w:rsidTr="00636F14">
        <w:trPr>
          <w:tblHeader/>
        </w:trPr>
        <w:tc>
          <w:tcPr>
            <w:tcW w:w="13176" w:type="dxa"/>
            <w:gridSpan w:val="8"/>
            <w:shd w:val="clear" w:color="auto" w:fill="A6A6A6" w:themeFill="background1" w:themeFillShade="A6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  <w:p w:rsidR="00D73AA2" w:rsidRDefault="00D73AA2" w:rsidP="00636F14">
            <w:pPr>
              <w:jc w:val="center"/>
              <w:rPr>
                <w:b/>
                <w:color w:val="FFFFFF" w:themeColor="background1"/>
              </w:rPr>
            </w:pPr>
            <w:r w:rsidRPr="00613651">
              <w:rPr>
                <w:b/>
                <w:color w:val="FFFFFF" w:themeColor="background1"/>
                <w:lang/>
              </w:rPr>
              <w:t xml:space="preserve">Модул: </w:t>
            </w:r>
            <w:r w:rsidRPr="00D87BE0">
              <w:rPr>
                <w:b/>
                <w:color w:val="FFFFFF" w:themeColor="background1"/>
                <w:lang/>
              </w:rPr>
              <w:t xml:space="preserve">Безбедност рада и животне околине </w:t>
            </w:r>
          </w:p>
          <w:p w:rsidR="00D73AA2" w:rsidRPr="00D87BE0" w:rsidRDefault="00D73AA2" w:rsidP="00636F14">
            <w:pPr>
              <w:jc w:val="center"/>
            </w:pPr>
          </w:p>
        </w:tc>
      </w:tr>
      <w:tr w:rsidR="00D73AA2" w:rsidTr="00636F14">
        <w:trPr>
          <w:tblHeader/>
        </w:trPr>
        <w:tc>
          <w:tcPr>
            <w:tcW w:w="1548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  <w:tc>
          <w:tcPr>
            <w:tcW w:w="153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универзитета</w:t>
            </w:r>
          </w:p>
        </w:tc>
        <w:tc>
          <w:tcPr>
            <w:tcW w:w="2880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студијског програма</w:t>
            </w:r>
          </w:p>
        </w:tc>
        <w:tc>
          <w:tcPr>
            <w:tcW w:w="396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Интернет адреса студијског програма</w:t>
            </w:r>
          </w:p>
        </w:tc>
        <w:tc>
          <w:tcPr>
            <w:tcW w:w="3258" w:type="dxa"/>
            <w:gridSpan w:val="3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</w:tr>
      <w:tr w:rsidR="00D73AA2" w:rsidTr="00636F14">
        <w:trPr>
          <w:tblHeader/>
        </w:trPr>
        <w:tc>
          <w:tcPr>
            <w:tcW w:w="1548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53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  <w:tc>
          <w:tcPr>
            <w:tcW w:w="396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638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Регулаторни оквир еколошке безбедности</w:t>
            </w: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Yale University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Environmental Law</w:t>
            </w:r>
          </w:p>
        </w:tc>
        <w:tc>
          <w:tcPr>
            <w:tcW w:w="1440" w:type="dxa"/>
            <w:vAlign w:val="center"/>
          </w:tcPr>
          <w:p w:rsidR="00D73AA2" w:rsidRPr="00202BC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Право животне средине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28" w:history="1">
              <w:r w:rsidR="00D73AA2">
                <w:rPr>
                  <w:rStyle w:val="Hyperlink"/>
                </w:rPr>
                <w:t>https://law.yale.edu/study-law-yale/areas-study/environmental-law/courses</w:t>
              </w:r>
            </w:hyperlink>
          </w:p>
        </w:tc>
        <w:tc>
          <w:tcPr>
            <w:tcW w:w="1620" w:type="dxa"/>
            <w:vAlign w:val="center"/>
          </w:tcPr>
          <w:p w:rsidR="00D73AA2" w:rsidRDefault="00D73AA2" w:rsidP="00636F14">
            <w:pPr>
              <w:jc w:val="center"/>
            </w:pPr>
            <w:r>
              <w:t>Corporate Environmental Management and Strategy</w:t>
            </w:r>
          </w:p>
        </w:tc>
        <w:tc>
          <w:tcPr>
            <w:tcW w:w="1638" w:type="dxa"/>
            <w:gridSpan w:val="2"/>
            <w:vAlign w:val="center"/>
          </w:tcPr>
          <w:p w:rsidR="00D73AA2" w:rsidRPr="00202BC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Корпоративно управљање и стратегија животне средине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Middlesex University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Occupational Health and Safety and Environmental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Менаџмент безбедности и здравља на раду и животне средине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29" w:history="1">
              <w:r w:rsidR="00D73AA2">
                <w:rPr>
                  <w:rStyle w:val="Hyperlink"/>
                </w:rPr>
                <w:t>https://www.mdx.ac.uk/courses/postgraduate/occupational-health-safety-and-environmental-management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Environmental Assessment and Management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9F591C" w:rsidRDefault="00D73AA2" w:rsidP="00636F14">
            <w:pPr>
              <w:jc w:val="center"/>
            </w:pPr>
            <w:r>
              <w:rPr>
                <w:lang/>
              </w:rPr>
              <w:t>Управљање и процене ризика заштите животне средине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Queen`s Mary University of London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Environmental Law</w:t>
            </w:r>
          </w:p>
        </w:tc>
        <w:tc>
          <w:tcPr>
            <w:tcW w:w="1440" w:type="dxa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Право животне средине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30" w:history="1">
              <w:r w:rsidR="00D73AA2">
                <w:rPr>
                  <w:rStyle w:val="Hyperlink"/>
                </w:rPr>
                <w:t>https://www.qmul.ac.uk/postgraduate/taught/coursefinder/courses/121363.html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Pr="00A26093" w:rsidRDefault="00D73AA2" w:rsidP="00636F14">
            <w:pPr>
              <w:jc w:val="center"/>
            </w:pPr>
            <w:r>
              <w:t>EU Environmental Law</w:t>
            </w:r>
          </w:p>
        </w:tc>
        <w:tc>
          <w:tcPr>
            <w:tcW w:w="1629" w:type="dxa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Право животне средине Европске уније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Безбедност и здравље на раду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University of Findlay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Environmental, Safety and Occupational Health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FB7A7A" w:rsidRDefault="00D73AA2" w:rsidP="00636F14">
            <w:pPr>
              <w:rPr>
                <w:lang/>
              </w:rPr>
            </w:pPr>
            <w:r>
              <w:rPr>
                <w:lang/>
              </w:rPr>
              <w:t>Безбедносно, професонално и здравље животне средине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31" w:history="1">
              <w:r w:rsidR="00D73AA2">
                <w:rPr>
                  <w:rStyle w:val="Hyperlink"/>
                </w:rPr>
                <w:t>https://www.findlay.edu/sciences/environmental/environmental-compliance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Fundamentals of Occupational Health with Lab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Основе професионалног здравља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Pr="00FC16EA" w:rsidRDefault="00D73AA2" w:rsidP="00636F14">
            <w:pPr>
              <w:jc w:val="center"/>
            </w:pPr>
            <w:r>
              <w:t>Magdeburg-Stendal University of Applied Science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Safety and Hazard Defense</w:t>
            </w:r>
          </w:p>
        </w:tc>
        <w:tc>
          <w:tcPr>
            <w:tcW w:w="1440" w:type="dxa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Одбрана од хазарда и заштита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32" w:history="1">
              <w:r w:rsidR="00D73AA2">
                <w:rPr>
                  <w:rStyle w:val="Hyperlink"/>
                </w:rPr>
                <w:t>https://www.hs-magdeburg.de/en/studies/bachelors-programmes/safety-and-hazard-defense.html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Pr="00FC16EA" w:rsidRDefault="00D73AA2" w:rsidP="00636F14">
            <w:pPr>
              <w:jc w:val="center"/>
            </w:pPr>
            <w:r>
              <w:t>Workplace Health and Safety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Заштита и здравље на радном месту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Middlesex University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 xml:space="preserve">Occupational Health and </w:t>
            </w:r>
            <w:r>
              <w:lastRenderedPageBreak/>
              <w:t>Safety and Environmental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lastRenderedPageBreak/>
              <w:t xml:space="preserve">Менаџмент безбедности </w:t>
            </w:r>
            <w:r>
              <w:rPr>
                <w:lang/>
              </w:rPr>
              <w:lastRenderedPageBreak/>
              <w:t>и здравља на раду и животне средине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33" w:history="1">
              <w:r w:rsidR="00D73AA2">
                <w:rPr>
                  <w:rStyle w:val="Hyperlink"/>
                </w:rPr>
                <w:t>https://www.mdx.ac.uk/courses/postgraduate/occupational-health-safety-and-</w:t>
              </w:r>
              <w:r w:rsidR="00D73AA2">
                <w:rPr>
                  <w:rStyle w:val="Hyperlink"/>
                </w:rPr>
                <w:lastRenderedPageBreak/>
                <w:t>environmental-management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lastRenderedPageBreak/>
              <w:t xml:space="preserve">Management of Workplace </w:t>
            </w:r>
            <w:r>
              <w:lastRenderedPageBreak/>
              <w:t>safety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lastRenderedPageBreak/>
              <w:t xml:space="preserve">Менаџмент заштите на </w:t>
            </w:r>
            <w:r>
              <w:rPr>
                <w:lang/>
              </w:rPr>
              <w:lastRenderedPageBreak/>
              <w:t>раду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lastRenderedPageBreak/>
              <w:t>Здравствени, сигурносни и безбедносни ризици</w:t>
            </w: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 xml:space="preserve">Middlesex University 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Occupational Health and Safety and Environmental Management</w:t>
            </w:r>
          </w:p>
        </w:tc>
        <w:tc>
          <w:tcPr>
            <w:tcW w:w="1440" w:type="dxa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Менаџмент безбедности и здравља на раду и животне средине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34" w:history="1">
              <w:r w:rsidR="00D73AA2">
                <w:rPr>
                  <w:rStyle w:val="Hyperlink"/>
                </w:rPr>
                <w:t>https://www.mdx.ac.uk/courses/postgraduate/occupational-health-safety-and-environmental-management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Health and Safety within High Risk Industries</w:t>
            </w:r>
          </w:p>
        </w:tc>
        <w:tc>
          <w:tcPr>
            <w:tcW w:w="1629" w:type="dxa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Здравље и сигурност у индустријама са високим ризиком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University of Findlay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Environmental, Safety and Occupational Health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FB7A7A" w:rsidRDefault="00D73AA2" w:rsidP="00636F14">
            <w:pPr>
              <w:rPr>
                <w:lang/>
              </w:rPr>
            </w:pPr>
            <w:r>
              <w:rPr>
                <w:lang/>
              </w:rPr>
              <w:t>Безбедносно, професонално и здравље животне средине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35" w:history="1">
              <w:r w:rsidR="00D73AA2">
                <w:rPr>
                  <w:rStyle w:val="Hyperlink"/>
                </w:rPr>
                <w:t>https://www.findlay.edu/sciences/environmental/environmental-compliance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Environmental, Health and Safety Compliance and Enforcement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Поштовање и спровођење  безбедности у оквиру заштите, здравља и заштите животне средине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Sunderland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Environment, Health and Safety</w:t>
            </w:r>
          </w:p>
        </w:tc>
        <w:tc>
          <w:tcPr>
            <w:tcW w:w="1440" w:type="dxa"/>
            <w:vAlign w:val="center"/>
          </w:tcPr>
          <w:p w:rsidR="00D73AA2" w:rsidRPr="0016232C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Животна средина, здравље и заштита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36" w:anchor="course-structure" w:history="1">
              <w:r w:rsidR="00D73AA2">
                <w:rPr>
                  <w:rStyle w:val="Hyperlink"/>
                </w:rPr>
                <w:t>https://www.sunderland.ac.uk/study/public-allied-health/postgraduate-environment-health-safety/#course-structure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 xml:space="preserve">Environment, Health and Safety Assessment </w:t>
            </w:r>
          </w:p>
        </w:tc>
        <w:tc>
          <w:tcPr>
            <w:tcW w:w="1629" w:type="dxa"/>
            <w:vAlign w:val="center"/>
          </w:tcPr>
          <w:p w:rsidR="00D73AA2" w:rsidRPr="00664454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Процене животне средине, здравља и заштите</w:t>
            </w:r>
          </w:p>
        </w:tc>
      </w:tr>
      <w:tr w:rsidR="00D73AA2" w:rsidTr="00961F12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</w:pPr>
            <w:r>
              <w:t>Ionian University Corfu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Default="005F5300" w:rsidP="00636F14">
            <w:pPr>
              <w:jc w:val="center"/>
            </w:pPr>
            <w:r>
              <w:t>n/a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Pr="005F5300" w:rsidRDefault="005F5300" w:rsidP="00636F14">
            <w:pPr>
              <w:jc w:val="center"/>
            </w:pPr>
            <w:r>
              <w:t>n/a</w:t>
            </w:r>
          </w:p>
        </w:tc>
        <w:tc>
          <w:tcPr>
            <w:tcW w:w="3960" w:type="dxa"/>
            <w:shd w:val="clear" w:color="auto" w:fill="FFFFFF" w:themeFill="background1"/>
            <w:vAlign w:val="center"/>
          </w:tcPr>
          <w:p w:rsidR="00D73AA2" w:rsidRDefault="00F81148" w:rsidP="00636F14">
            <w:pPr>
              <w:jc w:val="center"/>
            </w:pPr>
            <w:hyperlink r:id="rId37" w:history="1">
              <w:r w:rsidR="005F5300">
                <w:rPr>
                  <w:rStyle w:val="Hyperlink"/>
                </w:rPr>
                <w:t>https://envi.ionio.gr/gr/studies/undergraduate-studies/curriculum/</w:t>
              </w:r>
            </w:hyperlink>
          </w:p>
        </w:tc>
        <w:tc>
          <w:tcPr>
            <w:tcW w:w="1629" w:type="dxa"/>
            <w:gridSpan w:val="2"/>
            <w:shd w:val="clear" w:color="auto" w:fill="FFFFFF" w:themeFill="background1"/>
            <w:vAlign w:val="center"/>
          </w:tcPr>
          <w:p w:rsidR="00D73AA2" w:rsidRDefault="005F5300" w:rsidP="005F5300">
            <w:pPr>
              <w:jc w:val="center"/>
            </w:pPr>
            <w:r>
              <w:t>Occupational Health and</w:t>
            </w:r>
            <w:r w:rsidR="00D73AA2">
              <w:t xml:space="preserve"> Safety</w:t>
            </w:r>
          </w:p>
        </w:tc>
        <w:tc>
          <w:tcPr>
            <w:tcW w:w="1629" w:type="dxa"/>
            <w:shd w:val="clear" w:color="auto" w:fill="FFFFFF" w:themeFill="background1"/>
            <w:vAlign w:val="center"/>
          </w:tcPr>
          <w:p w:rsidR="00D73AA2" w:rsidRDefault="005F5300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Здравље и сигурност на раду</w:t>
            </w:r>
          </w:p>
        </w:tc>
      </w:tr>
    </w:tbl>
    <w:p w:rsidR="00D73AA2" w:rsidRPr="004377E8" w:rsidRDefault="00D73AA2" w:rsidP="00D73AA2">
      <w:pPr>
        <w:tabs>
          <w:tab w:val="left" w:pos="8878"/>
        </w:tabs>
      </w:pPr>
      <w:r>
        <w:rPr>
          <w:lang/>
        </w:rPr>
        <w:tab/>
      </w: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530"/>
        <w:gridCol w:w="1440"/>
        <w:gridCol w:w="1440"/>
        <w:gridCol w:w="3960"/>
        <w:gridCol w:w="1620"/>
        <w:gridCol w:w="9"/>
        <w:gridCol w:w="1629"/>
      </w:tblGrid>
      <w:tr w:rsidR="00D73AA2" w:rsidTr="00636F14">
        <w:trPr>
          <w:tblHeader/>
        </w:trPr>
        <w:tc>
          <w:tcPr>
            <w:tcW w:w="13176" w:type="dxa"/>
            <w:gridSpan w:val="8"/>
            <w:shd w:val="clear" w:color="auto" w:fill="A6A6A6" w:themeFill="background1" w:themeFillShade="A6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  <w:p w:rsidR="00D73AA2" w:rsidRPr="00FC58D3" w:rsidRDefault="00D73AA2" w:rsidP="00636F14">
            <w:pPr>
              <w:jc w:val="center"/>
              <w:rPr>
                <w:b/>
                <w:color w:val="FFFFFF" w:themeColor="background1"/>
                <w:lang/>
              </w:rPr>
            </w:pPr>
            <w:r w:rsidRPr="00FC58D3">
              <w:rPr>
                <w:b/>
                <w:color w:val="FFFFFF" w:themeColor="background1"/>
                <w:lang/>
              </w:rPr>
              <w:t>Модул: Безбедност личности и пословања</w:t>
            </w:r>
          </w:p>
          <w:p w:rsidR="00D73AA2" w:rsidRDefault="00D73AA2" w:rsidP="00636F14">
            <w:pPr>
              <w:jc w:val="center"/>
            </w:pPr>
          </w:p>
        </w:tc>
      </w:tr>
      <w:tr w:rsidR="00D73AA2" w:rsidTr="00636F14">
        <w:trPr>
          <w:tblHeader/>
        </w:trPr>
        <w:tc>
          <w:tcPr>
            <w:tcW w:w="1548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  <w:tc>
          <w:tcPr>
            <w:tcW w:w="153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универзитета</w:t>
            </w:r>
          </w:p>
        </w:tc>
        <w:tc>
          <w:tcPr>
            <w:tcW w:w="2880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студијског програма</w:t>
            </w:r>
          </w:p>
        </w:tc>
        <w:tc>
          <w:tcPr>
            <w:tcW w:w="396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Интернет адреса студијског програма</w:t>
            </w:r>
          </w:p>
        </w:tc>
        <w:tc>
          <w:tcPr>
            <w:tcW w:w="3258" w:type="dxa"/>
            <w:gridSpan w:val="3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</w:tr>
      <w:tr w:rsidR="00D73AA2" w:rsidTr="00636F14">
        <w:trPr>
          <w:tblHeader/>
        </w:trPr>
        <w:tc>
          <w:tcPr>
            <w:tcW w:w="1548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53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  <w:tc>
          <w:tcPr>
            <w:tcW w:w="396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638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D73AA2" w:rsidRPr="00851800" w:rsidRDefault="00D73AA2" w:rsidP="00636F14">
            <w:pPr>
              <w:rPr>
                <w:lang/>
              </w:rPr>
            </w:pPr>
            <w:r>
              <w:rPr>
                <w:lang/>
              </w:rPr>
              <w:t>Процена безбедносних ризика у ИКТ системима</w:t>
            </w:r>
          </w:p>
          <w:p w:rsidR="00D73AA2" w:rsidRPr="00851800" w:rsidRDefault="00D73AA2" w:rsidP="00636F14">
            <w:pPr>
              <w:rPr>
                <w:lang/>
              </w:rPr>
            </w:pPr>
            <w:bookmarkStart w:id="0" w:name="_GoBack"/>
            <w:bookmarkEnd w:id="0"/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 xml:space="preserve">Georgetown University 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Cybersecurity</w:t>
            </w:r>
          </w:p>
        </w:tc>
        <w:tc>
          <w:tcPr>
            <w:tcW w:w="1440" w:type="dxa"/>
            <w:vAlign w:val="center"/>
          </w:tcPr>
          <w:p w:rsidR="00D73AA2" w:rsidRPr="00851800" w:rsidRDefault="00256C80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С</w:t>
            </w:r>
            <w:r w:rsidR="00D73AA2">
              <w:rPr>
                <w:lang/>
              </w:rPr>
              <w:t>б</w:t>
            </w:r>
            <w:r>
              <w:rPr>
                <w:lang/>
              </w:rPr>
              <w:t>ај</w:t>
            </w:r>
            <w:r w:rsidR="00D73AA2">
              <w:rPr>
                <w:lang/>
              </w:rPr>
              <w:t>ер</w:t>
            </w:r>
            <w:r>
              <w:rPr>
                <w:lang/>
              </w:rPr>
              <w:t xml:space="preserve"> </w:t>
            </w:r>
            <w:r w:rsidR="00D73AA2">
              <w:rPr>
                <w:lang/>
              </w:rPr>
              <w:t>безбедност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38" w:history="1">
              <w:r w:rsidR="00D73AA2">
                <w:rPr>
                  <w:rStyle w:val="Hyperlink"/>
                </w:rPr>
                <w:t>https://scs.georgetown.edu/programs/484/master-of-professional-studies-in-cybersecurity-risk-management/curriculum</w:t>
              </w:r>
            </w:hyperlink>
          </w:p>
        </w:tc>
        <w:tc>
          <w:tcPr>
            <w:tcW w:w="1620" w:type="dxa"/>
            <w:vAlign w:val="center"/>
          </w:tcPr>
          <w:p w:rsidR="00D73AA2" w:rsidRPr="008A600C" w:rsidRDefault="00D73AA2" w:rsidP="00636F14">
            <w:pPr>
              <w:jc w:val="center"/>
              <w:rPr>
                <w:lang/>
              </w:rPr>
            </w:pPr>
            <w:r>
              <w:t>Information assurance and Risk management</w:t>
            </w:r>
          </w:p>
        </w:tc>
        <w:tc>
          <w:tcPr>
            <w:tcW w:w="1638" w:type="dxa"/>
            <w:gridSpan w:val="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 xml:space="preserve">Сигурност информација и управљање ризицима 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 xml:space="preserve">University of Westminster 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613651" w:rsidRDefault="00D73AA2" w:rsidP="00636F14">
            <w:pPr>
              <w:jc w:val="center"/>
            </w:pPr>
            <w:r>
              <w:t xml:space="preserve">Cybersecurity and Forensics 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613651" w:rsidRDefault="00CF1AEF" w:rsidP="00636F14">
            <w:pPr>
              <w:jc w:val="center"/>
              <w:rPr>
                <w:lang/>
              </w:rPr>
            </w:pPr>
            <w:r>
              <w:rPr>
                <w:lang/>
              </w:rPr>
              <w:t xml:space="preserve">Сајбер </w:t>
            </w:r>
            <w:r w:rsidR="00D73AA2">
              <w:rPr>
                <w:lang/>
              </w:rPr>
              <w:t>безбедност и форензика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39" w:history="1">
              <w:r w:rsidR="00D73AA2">
                <w:rPr>
                  <w:rStyle w:val="Hyperlink"/>
                </w:rPr>
                <w:t>https://www.westminster.ac.uk/computer-science-and-software-engineering-courses/2019-20/september/full-time/cyber-security-and-forensics-msc?utm_source=Find-A-Masters&amp;utm_medium=Profile&amp;utm_campaign=Corporate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Cyber Security Threats and Countermeasures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Претње и контрамере у кибер безбедности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Pr="00613651" w:rsidRDefault="00D73AA2" w:rsidP="00636F14">
            <w:pPr>
              <w:jc w:val="center"/>
            </w:pPr>
            <w:r>
              <w:t xml:space="preserve">Warwick University 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Cyber Security and Management</w:t>
            </w:r>
          </w:p>
        </w:tc>
        <w:tc>
          <w:tcPr>
            <w:tcW w:w="1440" w:type="dxa"/>
            <w:vAlign w:val="center"/>
          </w:tcPr>
          <w:p w:rsidR="00D73AA2" w:rsidRPr="00FB7A7A" w:rsidRDefault="00CF1AEF" w:rsidP="00636F14">
            <w:pPr>
              <w:jc w:val="center"/>
              <w:rPr>
                <w:lang/>
              </w:rPr>
            </w:pPr>
            <w:r>
              <w:rPr>
                <w:lang/>
              </w:rPr>
              <w:t xml:space="preserve">Сајбер </w:t>
            </w:r>
            <w:r w:rsidR="00D73AA2">
              <w:rPr>
                <w:lang/>
              </w:rPr>
              <w:t>безбедност и менаџмент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40" w:history="1">
              <w:r w:rsidR="00D73AA2">
                <w:rPr>
                  <w:rStyle w:val="Hyperlink"/>
                </w:rPr>
                <w:t>https://warwick.ac.uk/study/postgraduate/courses-2019/csmmsc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Information Risk Management and Governance</w:t>
            </w:r>
          </w:p>
        </w:tc>
        <w:tc>
          <w:tcPr>
            <w:tcW w:w="1629" w:type="dxa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информационим ризицима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D73AA2" w:rsidRPr="00851800" w:rsidRDefault="00D73AA2" w:rsidP="00636F14">
            <w:pPr>
              <w:rPr>
                <w:lang/>
              </w:rPr>
            </w:pPr>
            <w:r>
              <w:rPr>
                <w:lang/>
              </w:rPr>
              <w:t>Заштита података о личности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Dublin City University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Data Protection and Privacy Law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Заштита података и право приватности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41" w:history="1">
              <w:r w:rsidR="00D73AA2">
                <w:rPr>
                  <w:rStyle w:val="Hyperlink"/>
                </w:rPr>
                <w:t>https://www.dcu.ie/sites/default/files/humanities_and_social_sciences/modules_on_the_ma_in_data_protection_and_privacy_law.pdf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Comparative Privacy Law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Компаративни закони о приватности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Sussex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 xml:space="preserve">Information Technology and intellectual property law, LLM </w:t>
            </w:r>
          </w:p>
        </w:tc>
        <w:tc>
          <w:tcPr>
            <w:tcW w:w="1440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Правне студије информационих технологија и права интелектуалне својине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42" w:history="1">
              <w:r w:rsidR="00D73AA2">
                <w:rPr>
                  <w:rStyle w:val="Hyperlink"/>
                </w:rPr>
                <w:t>https://www.sussex.ac.uk/study/masters/courses/information-technology-and-intellectual-property-law-llm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Pr="008A600C" w:rsidRDefault="00D73AA2" w:rsidP="00636F14">
            <w:pPr>
              <w:jc w:val="center"/>
            </w:pPr>
            <w:r>
              <w:t>Privacy and Data protection Law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 xml:space="preserve">Приватност и право заштите података 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Pr="008A600C" w:rsidRDefault="00D73AA2" w:rsidP="00636F14">
            <w:pPr>
              <w:jc w:val="center"/>
            </w:pPr>
            <w:r>
              <w:t xml:space="preserve">University of </w:t>
            </w:r>
            <w:r>
              <w:lastRenderedPageBreak/>
              <w:t>Hertfordshire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lastRenderedPageBreak/>
              <w:t xml:space="preserve">LLM </w:t>
            </w:r>
            <w:r>
              <w:lastRenderedPageBreak/>
              <w:t>Intellectual Property and Data Protection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lastRenderedPageBreak/>
              <w:t xml:space="preserve">Правне </w:t>
            </w:r>
            <w:r>
              <w:rPr>
                <w:lang/>
              </w:rPr>
              <w:lastRenderedPageBreak/>
              <w:t>студије интелектуалне својине и заштите података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43" w:history="1">
              <w:r w:rsidR="00D73AA2">
                <w:rPr>
                  <w:rStyle w:val="Hyperlink"/>
                </w:rPr>
                <w:t>https://www.herts.ac.uk/courses/llm-</w:t>
              </w:r>
              <w:r w:rsidR="00D73AA2">
                <w:rPr>
                  <w:rStyle w:val="Hyperlink"/>
                </w:rPr>
                <w:lastRenderedPageBreak/>
                <w:t>intellectual-property-and-data-protection-law?utm_source=findamasters&amp;utm_medium=courselisting&amp;utm_campaign=pgtawareness&amp;utm_content=intellectualproperty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lastRenderedPageBreak/>
              <w:t xml:space="preserve">Data Protection </w:t>
            </w:r>
            <w:r>
              <w:lastRenderedPageBreak/>
              <w:t>Law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lastRenderedPageBreak/>
              <w:t xml:space="preserve">Право заштите </w:t>
            </w:r>
            <w:r>
              <w:rPr>
                <w:lang/>
              </w:rPr>
              <w:lastRenderedPageBreak/>
              <w:t>података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D73AA2" w:rsidRPr="00851800" w:rsidRDefault="00D73AA2" w:rsidP="00636F14">
            <w:pPr>
              <w:rPr>
                <w:lang/>
              </w:rPr>
            </w:pPr>
            <w:r>
              <w:rPr>
                <w:lang/>
              </w:rPr>
              <w:lastRenderedPageBreak/>
              <w:t>Заштита тајних података и пословне тајне</w:t>
            </w: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Dublin City University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Data Protection and Privacy Law</w:t>
            </w:r>
          </w:p>
        </w:tc>
        <w:tc>
          <w:tcPr>
            <w:tcW w:w="1440" w:type="dxa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Заштита података и право приватности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44" w:history="1">
              <w:r w:rsidR="00D73AA2">
                <w:rPr>
                  <w:rStyle w:val="Hyperlink"/>
                </w:rPr>
                <w:t>https://www.dcu.ie/sites/default/files/humanities_and_social_sciences/modules_on_the_ma_in_data_protection_and_privacy_law.pdf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European Data Protection Law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Право заштите података Европске уније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Pr="008A600C" w:rsidRDefault="00D73AA2" w:rsidP="00636F14">
            <w:pPr>
              <w:jc w:val="center"/>
            </w:pPr>
            <w:r>
              <w:t>University of Hertfordshire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LLM Intellectual Property and Data Protection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Правне студије интелектуалне својине и заштите података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45" w:history="1">
              <w:r w:rsidR="00D73AA2">
                <w:rPr>
                  <w:rStyle w:val="Hyperlink"/>
                </w:rPr>
                <w:t>https://www.herts.ac.uk/courses/llm-intellectual-property-and-data-protection-law?utm_source=findamasters&amp;utm_medium=courselisting&amp;utm_campaign=pgtawareness&amp;utm_content=intellectualproperty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Data Protection Law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Право заштите података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Sussex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 xml:space="preserve">Information Technology and intellectual property law, LLM </w:t>
            </w:r>
          </w:p>
        </w:tc>
        <w:tc>
          <w:tcPr>
            <w:tcW w:w="1440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Правне студије информационих технологија и права интелектуалне својине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46" w:history="1">
              <w:r w:rsidR="00D73AA2">
                <w:rPr>
                  <w:rStyle w:val="Hyperlink"/>
                </w:rPr>
                <w:t>https://www.sussex.ac.uk/study/masters/courses/information-technology-and-intellectual-property-law-llm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Pr="008A600C" w:rsidRDefault="00D73AA2" w:rsidP="00636F14">
            <w:pPr>
              <w:jc w:val="center"/>
            </w:pPr>
            <w:r>
              <w:t>Privacy and Data protection Law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 xml:space="preserve">Приватност и право заштите података </w:t>
            </w:r>
          </w:p>
        </w:tc>
      </w:tr>
    </w:tbl>
    <w:p w:rsidR="00D73AA2" w:rsidRDefault="00D73AA2" w:rsidP="00D73AA2"/>
    <w:tbl>
      <w:tblPr>
        <w:tblStyle w:val="TableGrid"/>
        <w:tblW w:w="0" w:type="auto"/>
        <w:tblLayout w:type="fixed"/>
        <w:tblLook w:val="04A0"/>
      </w:tblPr>
      <w:tblGrid>
        <w:gridCol w:w="1548"/>
        <w:gridCol w:w="1530"/>
        <w:gridCol w:w="1440"/>
        <w:gridCol w:w="1440"/>
        <w:gridCol w:w="3960"/>
        <w:gridCol w:w="1620"/>
        <w:gridCol w:w="9"/>
        <w:gridCol w:w="1629"/>
      </w:tblGrid>
      <w:tr w:rsidR="00D73AA2" w:rsidTr="00636F14">
        <w:trPr>
          <w:tblHeader/>
        </w:trPr>
        <w:tc>
          <w:tcPr>
            <w:tcW w:w="13176" w:type="dxa"/>
            <w:gridSpan w:val="8"/>
            <w:shd w:val="clear" w:color="auto" w:fill="A6A6A6" w:themeFill="background1" w:themeFillShade="A6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  <w:p w:rsidR="00D73AA2" w:rsidRDefault="00D73AA2" w:rsidP="00636F14">
            <w:pPr>
              <w:jc w:val="center"/>
              <w:rPr>
                <w:b/>
                <w:color w:val="FFFFFF" w:themeColor="background1"/>
              </w:rPr>
            </w:pPr>
            <w:r w:rsidRPr="00FC58D3">
              <w:rPr>
                <w:b/>
                <w:color w:val="FFFFFF" w:themeColor="background1"/>
                <w:lang/>
              </w:rPr>
              <w:t xml:space="preserve">Модул: </w:t>
            </w:r>
            <w:r>
              <w:rPr>
                <w:b/>
                <w:color w:val="FFFFFF" w:themeColor="background1"/>
                <w:lang/>
              </w:rPr>
              <w:t>Ризик у инжењерству – Инспекцијски приступ</w:t>
            </w:r>
          </w:p>
          <w:p w:rsidR="00D73AA2" w:rsidRDefault="00D73AA2" w:rsidP="00636F14">
            <w:pPr>
              <w:jc w:val="center"/>
            </w:pPr>
          </w:p>
        </w:tc>
      </w:tr>
      <w:tr w:rsidR="00D73AA2" w:rsidTr="00636F14">
        <w:trPr>
          <w:tblHeader/>
        </w:trPr>
        <w:tc>
          <w:tcPr>
            <w:tcW w:w="1548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  <w:tc>
          <w:tcPr>
            <w:tcW w:w="153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универзитета</w:t>
            </w:r>
          </w:p>
        </w:tc>
        <w:tc>
          <w:tcPr>
            <w:tcW w:w="2880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студијског програма</w:t>
            </w:r>
          </w:p>
        </w:tc>
        <w:tc>
          <w:tcPr>
            <w:tcW w:w="396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Интернет адреса студијског програма</w:t>
            </w:r>
          </w:p>
        </w:tc>
        <w:tc>
          <w:tcPr>
            <w:tcW w:w="3258" w:type="dxa"/>
            <w:gridSpan w:val="3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</w:tr>
      <w:tr w:rsidR="00D73AA2" w:rsidTr="00636F14">
        <w:trPr>
          <w:tblHeader/>
        </w:trPr>
        <w:tc>
          <w:tcPr>
            <w:tcW w:w="1548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53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  <w:tc>
          <w:tcPr>
            <w:tcW w:w="396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638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Увод у управљање ризицима</w:t>
            </w: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Strathclyde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Msc in Advanced Mechanical Engineering</w:t>
            </w:r>
          </w:p>
        </w:tc>
        <w:tc>
          <w:tcPr>
            <w:tcW w:w="1440" w:type="dxa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Мастер програм напредног механичког инжењерства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47" w:history="1">
              <w:r w:rsidR="00D73AA2">
                <w:rPr>
                  <w:rStyle w:val="Hyperlink"/>
                </w:rPr>
                <w:t>https://www.strath.ac.uk/courses/postgraduatetaught/advancedmechanicalengineering/</w:t>
              </w:r>
            </w:hyperlink>
          </w:p>
        </w:tc>
        <w:tc>
          <w:tcPr>
            <w:tcW w:w="1620" w:type="dxa"/>
            <w:vAlign w:val="center"/>
          </w:tcPr>
          <w:p w:rsidR="00D73AA2" w:rsidRPr="009873E6" w:rsidRDefault="00D73AA2" w:rsidP="00636F14">
            <w:pPr>
              <w:jc w:val="center"/>
            </w:pPr>
            <w:r>
              <w:t>Risk Management</w:t>
            </w:r>
          </w:p>
        </w:tc>
        <w:tc>
          <w:tcPr>
            <w:tcW w:w="1638" w:type="dxa"/>
            <w:gridSpan w:val="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Pr="008A600C" w:rsidRDefault="00D73AA2" w:rsidP="00636F14">
            <w:pPr>
              <w:jc w:val="center"/>
            </w:pPr>
            <w:r>
              <w:t>Stanford University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Management Science and Engineering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Наука управљања и инжењерство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48" w:anchor="majorstext" w:history="1">
              <w:r w:rsidR="00D73AA2">
                <w:rPr>
                  <w:rStyle w:val="Hyperlink"/>
                </w:rPr>
                <w:t>https://exploredegrees.stanford.edu/schoolofengineering/#majorstext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Engineering Risk Analysis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CF4AE7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Анализа ризика у инжењерству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Pr="00613651" w:rsidRDefault="00D73AA2" w:rsidP="00636F14">
            <w:pPr>
              <w:jc w:val="center"/>
            </w:pPr>
            <w:r>
              <w:t>RWTH Aachen University</w:t>
            </w:r>
          </w:p>
        </w:tc>
        <w:tc>
          <w:tcPr>
            <w:tcW w:w="1440" w:type="dxa"/>
            <w:vAlign w:val="center"/>
          </w:tcPr>
          <w:p w:rsidR="00D73AA2" w:rsidRPr="00B4439C" w:rsidRDefault="00D73AA2" w:rsidP="00636F14">
            <w:pPr>
              <w:jc w:val="center"/>
            </w:pPr>
            <w:r>
              <w:t>Management and Engineering in Structural Engineering and Risk Management of Industrial Facilities</w:t>
            </w:r>
          </w:p>
        </w:tc>
        <w:tc>
          <w:tcPr>
            <w:tcW w:w="1440" w:type="dxa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и инжењерство у структуралном инжењерству и управљање ризиком у индустрији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49" w:history="1">
              <w:r w:rsidR="00D73AA2">
                <w:rPr>
                  <w:rStyle w:val="Hyperlink"/>
                </w:rPr>
                <w:t>https://www.academy.rwth-aachen.de/en/education-formats/msc-degree-programmes/mme-construct?utm_source=mastersportal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Risk Management</w:t>
            </w:r>
          </w:p>
        </w:tc>
        <w:tc>
          <w:tcPr>
            <w:tcW w:w="1629" w:type="dxa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</w:t>
            </w:r>
          </w:p>
        </w:tc>
      </w:tr>
      <w:tr w:rsidR="00D73AA2" w:rsidTr="00961F12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73AA2" w:rsidRPr="004377E8" w:rsidRDefault="00D73AA2" w:rsidP="00636F14">
            <w:pPr>
              <w:jc w:val="center"/>
            </w:pPr>
            <w:r>
              <w:t>Steinbeis University Berlin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Default="002A2D39" w:rsidP="00636F14">
            <w:pPr>
              <w:jc w:val="center"/>
            </w:pPr>
            <w:r>
              <w:t>European Master in Risk Engineering and Management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Default="002A2D39" w:rsidP="00636F14">
            <w:pPr>
              <w:jc w:val="center"/>
              <w:rPr>
                <w:lang/>
              </w:rPr>
            </w:pPr>
            <w:r>
              <w:rPr>
                <w:lang/>
              </w:rPr>
              <w:t xml:space="preserve">Европски мастер програм управљања и инжењерства ризиком </w:t>
            </w:r>
          </w:p>
        </w:tc>
        <w:tc>
          <w:tcPr>
            <w:tcW w:w="3960" w:type="dxa"/>
            <w:shd w:val="clear" w:color="auto" w:fill="FFFFFF" w:themeFill="background1"/>
            <w:vAlign w:val="center"/>
          </w:tcPr>
          <w:p w:rsidR="00D73AA2" w:rsidRDefault="00F81148" w:rsidP="00636F14">
            <w:pPr>
              <w:jc w:val="center"/>
            </w:pPr>
            <w:hyperlink r:id="rId50" w:history="1">
              <w:r w:rsidR="002A2D39">
                <w:rPr>
                  <w:rStyle w:val="Hyperlink"/>
                </w:rPr>
                <w:t>https://www.risk-technologies.com/filehandler.ashx?file=16117</w:t>
              </w:r>
            </w:hyperlink>
          </w:p>
        </w:tc>
        <w:tc>
          <w:tcPr>
            <w:tcW w:w="1629" w:type="dxa"/>
            <w:gridSpan w:val="2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</w:pPr>
            <w:r>
              <w:t>Introduction to Risk Management</w:t>
            </w:r>
          </w:p>
        </w:tc>
        <w:tc>
          <w:tcPr>
            <w:tcW w:w="1629" w:type="dxa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Увод у управљање ризицима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lastRenderedPageBreak/>
              <w:t>Управљање ризиком посуда под притиском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L-Universita ta` Malta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MSc in Engineering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Мастер програм инжењерства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51" w:history="1">
              <w:r w:rsidR="00D73AA2">
                <w:rPr>
                  <w:rStyle w:val="Hyperlink"/>
                </w:rPr>
                <w:t>https://www.um.edu.mt/courses/overview/PMSCMECFTR8-2019-0-O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Pressure vessels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24017C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Посуде под притиском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Strathclyde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Msc in Advanced Mechanical Engineering</w:t>
            </w:r>
          </w:p>
        </w:tc>
        <w:tc>
          <w:tcPr>
            <w:tcW w:w="1440" w:type="dxa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Мастер програм напредног механичког инжењерства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52" w:history="1">
              <w:r w:rsidR="00D73AA2">
                <w:rPr>
                  <w:rStyle w:val="Hyperlink"/>
                </w:rPr>
                <w:t>https://www.strath.ac.uk/courses/postgraduatetaught/advancedmechanicalengineering/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Pr="008A600C" w:rsidRDefault="00D73AA2" w:rsidP="00636F14">
            <w:pPr>
              <w:jc w:val="center"/>
            </w:pPr>
            <w:r>
              <w:t>Pressurized Systems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Системи под притиском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Pr="0024017C" w:rsidRDefault="00D73AA2" w:rsidP="00636F14">
            <w:pPr>
              <w:jc w:val="center"/>
            </w:pPr>
            <w:r>
              <w:t>South Alberta Institute of Technology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Continuing Education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B679D7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Континуирано образовање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53" w:history="1">
              <w:r w:rsidR="00D73AA2">
                <w:rPr>
                  <w:rStyle w:val="Hyperlink"/>
                </w:rPr>
                <w:t>https://www.sait.ca/programs-and-courses/continuing-education/courses/engd/pressure-vessels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Pressure vessels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24017C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Посуде под притиском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Процене ризика у инспекцијском надзору</w:t>
            </w: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Strathclyde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Msc in Systems Engineering Management</w:t>
            </w:r>
          </w:p>
        </w:tc>
        <w:tc>
          <w:tcPr>
            <w:tcW w:w="1440" w:type="dxa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Мастер програм управљања инжењерским системима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54" w:history="1">
              <w:r w:rsidR="00D73AA2">
                <w:rPr>
                  <w:rStyle w:val="Hyperlink"/>
                </w:rPr>
                <w:t>https://www.strath.ac.uk/courses/postgraduatetaught/systemsengineeringmanagement/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Engineering Risk Management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 у инжењерству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Pr="008A600C" w:rsidRDefault="00D73AA2" w:rsidP="00636F14">
            <w:pPr>
              <w:jc w:val="center"/>
            </w:pPr>
            <w:r>
              <w:t>Steinbeis Transfer Institute Advanced Risk Technologies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Risk Engineering and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102817" w:rsidRDefault="00D73AA2" w:rsidP="00636F14">
            <w:pPr>
              <w:jc w:val="center"/>
            </w:pPr>
            <w:r>
              <w:rPr>
                <w:lang/>
              </w:rPr>
              <w:t>Инжењерство и управљање ризиком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55" w:history="1">
              <w:r w:rsidR="00D73AA2">
                <w:rPr>
                  <w:rStyle w:val="Hyperlink"/>
                </w:rPr>
                <w:t>http://sart.risk-technologies.com/home.aspx?lan=230&amp;tab=2833&amp;itm=2989&amp;pag=3044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Risk based inspection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Инспекција базирана на ризику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Pr="00E07A7E" w:rsidRDefault="00D73AA2" w:rsidP="00636F14">
            <w:pPr>
              <w:jc w:val="center"/>
            </w:pPr>
            <w:r>
              <w:t xml:space="preserve">University of Genoa 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Engineering for natural risk management</w:t>
            </w:r>
          </w:p>
        </w:tc>
        <w:tc>
          <w:tcPr>
            <w:tcW w:w="1440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Инжењерство за управљање природним ризицима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56" w:history="1">
              <w:r w:rsidR="00D73AA2">
                <w:rPr>
                  <w:rStyle w:val="Hyperlink"/>
                </w:rPr>
                <w:t>https://unige.it/en/off.f/2018/ins/31221.html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Integrated risk assessment and management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Интегрисана процена ризика и менаџмент</w:t>
            </w:r>
          </w:p>
        </w:tc>
      </w:tr>
    </w:tbl>
    <w:p w:rsidR="00D73AA2" w:rsidRPr="004377E8" w:rsidRDefault="00D73AA2" w:rsidP="00D73AA2"/>
    <w:tbl>
      <w:tblPr>
        <w:tblStyle w:val="TableGrid"/>
        <w:tblW w:w="0" w:type="auto"/>
        <w:tblLayout w:type="fixed"/>
        <w:tblLook w:val="04A0"/>
      </w:tblPr>
      <w:tblGrid>
        <w:gridCol w:w="1548"/>
        <w:gridCol w:w="1530"/>
        <w:gridCol w:w="1440"/>
        <w:gridCol w:w="1440"/>
        <w:gridCol w:w="3960"/>
        <w:gridCol w:w="1620"/>
        <w:gridCol w:w="9"/>
        <w:gridCol w:w="1629"/>
      </w:tblGrid>
      <w:tr w:rsidR="00D73AA2" w:rsidTr="00636F14">
        <w:trPr>
          <w:tblHeader/>
        </w:trPr>
        <w:tc>
          <w:tcPr>
            <w:tcW w:w="13176" w:type="dxa"/>
            <w:gridSpan w:val="8"/>
            <w:shd w:val="clear" w:color="auto" w:fill="A6A6A6" w:themeFill="background1" w:themeFillShade="A6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  <w:p w:rsidR="00D73AA2" w:rsidRDefault="00D73AA2" w:rsidP="00636F14">
            <w:pPr>
              <w:jc w:val="center"/>
              <w:rPr>
                <w:b/>
                <w:color w:val="FFFFFF" w:themeColor="background1"/>
              </w:rPr>
            </w:pPr>
            <w:r w:rsidRPr="00FC58D3">
              <w:rPr>
                <w:b/>
                <w:color w:val="FFFFFF" w:themeColor="background1"/>
                <w:lang/>
              </w:rPr>
              <w:t xml:space="preserve">Модул: </w:t>
            </w:r>
            <w:r w:rsidRPr="00172E89">
              <w:rPr>
                <w:b/>
                <w:color w:val="FFFFFF" w:themeColor="background1"/>
                <w:lang/>
              </w:rPr>
              <w:t>Квалитативни и квантитативни приступи управљању ризиком</w:t>
            </w:r>
            <w:r w:rsidRPr="00172E89">
              <w:rPr>
                <w:b/>
                <w:color w:val="FFFFFF" w:themeColor="background1"/>
              </w:rPr>
              <w:t xml:space="preserve"> </w:t>
            </w:r>
          </w:p>
          <w:p w:rsidR="00D73AA2" w:rsidRDefault="00D73AA2" w:rsidP="00636F14">
            <w:pPr>
              <w:jc w:val="center"/>
            </w:pPr>
          </w:p>
        </w:tc>
      </w:tr>
      <w:tr w:rsidR="00D73AA2" w:rsidTr="00636F14">
        <w:trPr>
          <w:tblHeader/>
        </w:trPr>
        <w:tc>
          <w:tcPr>
            <w:tcW w:w="1548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  <w:tc>
          <w:tcPr>
            <w:tcW w:w="153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универзитета</w:t>
            </w:r>
          </w:p>
        </w:tc>
        <w:tc>
          <w:tcPr>
            <w:tcW w:w="2880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Назив студијског програма</w:t>
            </w:r>
          </w:p>
        </w:tc>
        <w:tc>
          <w:tcPr>
            <w:tcW w:w="3960" w:type="dxa"/>
            <w:vMerge w:val="restart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Интернет адреса студијског програма</w:t>
            </w:r>
          </w:p>
        </w:tc>
        <w:tc>
          <w:tcPr>
            <w:tcW w:w="3258" w:type="dxa"/>
            <w:gridSpan w:val="3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</w:rPr>
            </w:pPr>
            <w:r w:rsidRPr="003219AA">
              <w:rPr>
                <w:b/>
                <w:lang/>
              </w:rPr>
              <w:t>Назив предмета</w:t>
            </w:r>
          </w:p>
        </w:tc>
      </w:tr>
      <w:tr w:rsidR="00D73AA2" w:rsidTr="00636F14">
        <w:trPr>
          <w:tblHeader/>
        </w:trPr>
        <w:tc>
          <w:tcPr>
            <w:tcW w:w="1548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53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  <w:tc>
          <w:tcPr>
            <w:tcW w:w="3960" w:type="dxa"/>
            <w:vMerge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Енглески</w:t>
            </w:r>
          </w:p>
        </w:tc>
        <w:tc>
          <w:tcPr>
            <w:tcW w:w="1638" w:type="dxa"/>
            <w:gridSpan w:val="2"/>
            <w:shd w:val="clear" w:color="auto" w:fill="BFBFBF" w:themeFill="background1" w:themeFillShade="BF"/>
            <w:vAlign w:val="center"/>
          </w:tcPr>
          <w:p w:rsidR="00D73AA2" w:rsidRPr="003219AA" w:rsidRDefault="00D73AA2" w:rsidP="00636F14">
            <w:pPr>
              <w:jc w:val="center"/>
              <w:rPr>
                <w:b/>
                <w:lang/>
              </w:rPr>
            </w:pPr>
            <w:r w:rsidRPr="003219AA">
              <w:rPr>
                <w:b/>
                <w:lang/>
              </w:rPr>
              <w:t>Српски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D73AA2" w:rsidRPr="00851800" w:rsidRDefault="00D73AA2" w:rsidP="00636F14">
            <w:pPr>
              <w:rPr>
                <w:lang/>
              </w:rPr>
            </w:pPr>
            <w:r>
              <w:rPr>
                <w:lang/>
              </w:rPr>
              <w:t>Методе управљања ризиком</w:t>
            </w: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Nottingham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Risk Management</w:t>
            </w:r>
          </w:p>
        </w:tc>
        <w:tc>
          <w:tcPr>
            <w:tcW w:w="1440" w:type="dxa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ризиком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57" w:history="1">
              <w:r w:rsidR="00D73AA2">
                <w:rPr>
                  <w:rStyle w:val="Hyperlink"/>
                </w:rPr>
                <w:t>https://www.nottingham.ac.uk/pgstudy/courses/business/risk-management-msc.aspx</w:t>
              </w:r>
            </w:hyperlink>
          </w:p>
          <w:p w:rsidR="00D73AA2" w:rsidRDefault="00D73AA2" w:rsidP="00636F14">
            <w:pPr>
              <w:jc w:val="center"/>
            </w:pPr>
          </w:p>
        </w:tc>
        <w:tc>
          <w:tcPr>
            <w:tcW w:w="1620" w:type="dxa"/>
            <w:vAlign w:val="center"/>
          </w:tcPr>
          <w:p w:rsidR="00D73AA2" w:rsidRPr="00172E89" w:rsidRDefault="00D73AA2" w:rsidP="00636F14">
            <w:pPr>
              <w:jc w:val="center"/>
            </w:pPr>
            <w:r>
              <w:t>Research Methods for Risk Management</w:t>
            </w:r>
          </w:p>
        </w:tc>
        <w:tc>
          <w:tcPr>
            <w:tcW w:w="1638" w:type="dxa"/>
            <w:gridSpan w:val="2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Истраживачке методе за управљање ризиком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Glasgow Caledonian University, London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 xml:space="preserve">Risk Management 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067495" w:rsidRDefault="00D73AA2" w:rsidP="00636F14">
            <w:pPr>
              <w:jc w:val="center"/>
              <w:rPr>
                <w:lang/>
              </w:rPr>
            </w:pPr>
            <w:r>
              <w:t xml:space="preserve"> </w:t>
            </w:r>
            <w:r>
              <w:rPr>
                <w:lang/>
              </w:rPr>
              <w:t>Управљање ризиком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58" w:anchor="Whatyouwillstudy" w:history="1">
              <w:r w:rsidR="00D73AA2">
                <w:rPr>
                  <w:rStyle w:val="Hyperlink"/>
                </w:rPr>
                <w:t>https://www.gculondon.ac.uk/study/coursedetails/index.php/P02574/Risk_Management?utm_medium=web&amp;utm_campaign=courselisting#Whatyouwillstudy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Risk Analysis and Modeling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CF4AE7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Анализа ризика и моделовање</w:t>
            </w:r>
          </w:p>
        </w:tc>
      </w:tr>
      <w:tr w:rsidR="00D73AA2" w:rsidTr="00636F14">
        <w:trPr>
          <w:trHeight w:val="90"/>
        </w:trPr>
        <w:tc>
          <w:tcPr>
            <w:tcW w:w="1548" w:type="dxa"/>
            <w:vMerge/>
            <w:shd w:val="clear" w:color="auto" w:fill="F2F2F2" w:themeFill="background1" w:themeFillShade="F2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Pr="00613651" w:rsidRDefault="00D73AA2" w:rsidP="00636F14">
            <w:pPr>
              <w:jc w:val="center"/>
            </w:pPr>
            <w:r>
              <w:t>Kings College London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Risk Analysis</w:t>
            </w:r>
          </w:p>
        </w:tc>
        <w:tc>
          <w:tcPr>
            <w:tcW w:w="1440" w:type="dxa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Анализа Ризика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59" w:history="1">
              <w:r w:rsidR="00D73AA2">
                <w:rPr>
                  <w:rStyle w:val="Hyperlink"/>
                </w:rPr>
                <w:t>https://www.kcl.ac.uk/study/courses-data/modules/7/risk-assessment-7ssg5122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>Risk Assessment</w:t>
            </w:r>
          </w:p>
        </w:tc>
        <w:tc>
          <w:tcPr>
            <w:tcW w:w="1629" w:type="dxa"/>
            <w:vAlign w:val="center"/>
          </w:tcPr>
          <w:p w:rsidR="00D73AA2" w:rsidRPr="00FB7A7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Процена ризика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D73AA2" w:rsidRPr="00851800" w:rsidRDefault="00D73AA2" w:rsidP="00636F14">
            <w:pPr>
              <w:rPr>
                <w:lang/>
              </w:rPr>
            </w:pPr>
            <w:r>
              <w:rPr>
                <w:lang/>
              </w:rPr>
              <w:t>Мерење перформанси одрживости и техно-економска оцена ризичних пројеката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 xml:space="preserve">University of Reading 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Financial Risk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финансијским ризиком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60" w:anchor="part-1-modules" w:history="1">
              <w:r w:rsidR="00D73AA2">
                <w:rPr>
                  <w:rStyle w:val="Hyperlink"/>
                </w:rPr>
                <w:t>https://www.icmacentre.ac.uk/programmes/msc-financial-risk-management/#part-1-modules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 xml:space="preserve">Quantitative Methods for Finance 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24017C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Квантитативне методе за финансије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>University of Leeds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Financial Risk Management</w:t>
            </w:r>
          </w:p>
        </w:tc>
        <w:tc>
          <w:tcPr>
            <w:tcW w:w="1440" w:type="dxa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финансијским ризиком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61" w:anchor="section2" w:history="1">
              <w:r w:rsidR="00D73AA2">
                <w:rPr>
                  <w:rStyle w:val="Hyperlink"/>
                </w:rPr>
                <w:t>https://courses.leeds.ac.uk/f839/financial-risk-management-msc#section2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Pr="008A600C" w:rsidRDefault="00D73AA2" w:rsidP="00636F14">
            <w:pPr>
              <w:jc w:val="center"/>
            </w:pPr>
            <w:r>
              <w:t>Financial Modeling and Analysis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Финансијско моделовање и анализа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Pr="0024017C" w:rsidRDefault="00D73AA2" w:rsidP="00636F14">
            <w:pPr>
              <w:jc w:val="center"/>
            </w:pPr>
            <w:r>
              <w:t>University College London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>Financial Risk Management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финансијским ризиком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62" w:history="1">
              <w:r w:rsidR="00D73AA2">
                <w:rPr>
                  <w:rStyle w:val="Hyperlink"/>
                </w:rPr>
                <w:t>https://www.ucl.ac.uk/prospective-students/graduate/taught-degrees/financial-risk-management-msc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Pr="0024017C" w:rsidRDefault="00D73AA2" w:rsidP="00636F14">
            <w:pPr>
              <w:jc w:val="center"/>
            </w:pPr>
            <w:r>
              <w:t xml:space="preserve">Quantitative Modeling of Operational Risk and Insurance Analysis 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Квантитативни модели операционалних ризика и анализа осигурања</w:t>
            </w:r>
          </w:p>
        </w:tc>
      </w:tr>
      <w:tr w:rsidR="00D73AA2" w:rsidTr="00961F12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73AA2" w:rsidRDefault="00D73AA2" w:rsidP="00636F14">
            <w:pPr>
              <w:jc w:val="center"/>
            </w:pPr>
            <w:r>
              <w:t>Sant`Anna School of Advanced Studies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Default="00A4520D" w:rsidP="00636F14">
            <w:pPr>
              <w:jc w:val="center"/>
            </w:pPr>
            <w:r>
              <w:t>Innovation Management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73AA2" w:rsidRPr="00A4520D" w:rsidRDefault="00A4520D" w:rsidP="00636F14">
            <w:pPr>
              <w:jc w:val="center"/>
            </w:pPr>
            <w:r>
              <w:rPr>
                <w:lang/>
              </w:rPr>
              <w:t>Управљање иновацијама</w:t>
            </w:r>
          </w:p>
        </w:tc>
        <w:tc>
          <w:tcPr>
            <w:tcW w:w="3960" w:type="dxa"/>
            <w:shd w:val="clear" w:color="auto" w:fill="FFFFFF" w:themeFill="background1"/>
            <w:vAlign w:val="center"/>
          </w:tcPr>
          <w:p w:rsidR="00D73AA2" w:rsidRDefault="00F81148" w:rsidP="00636F14">
            <w:pPr>
              <w:jc w:val="center"/>
            </w:pPr>
            <w:hyperlink r:id="rId63" w:history="1">
              <w:r w:rsidR="00A4520D">
                <w:rPr>
                  <w:rStyle w:val="Hyperlink"/>
                </w:rPr>
                <w:t>https://international.unitn.it/main/courses</w:t>
              </w:r>
            </w:hyperlink>
          </w:p>
        </w:tc>
        <w:tc>
          <w:tcPr>
            <w:tcW w:w="1629" w:type="dxa"/>
            <w:gridSpan w:val="2"/>
            <w:shd w:val="clear" w:color="auto" w:fill="FFFFFF" w:themeFill="background1"/>
            <w:vAlign w:val="center"/>
          </w:tcPr>
          <w:p w:rsidR="00D73AA2" w:rsidRDefault="00A4520D" w:rsidP="00A4520D">
            <w:pPr>
              <w:jc w:val="center"/>
            </w:pPr>
            <w:r>
              <w:t>Business Sustainability management</w:t>
            </w:r>
            <w:r w:rsidR="00D73AA2">
              <w:t xml:space="preserve"> </w:t>
            </w:r>
          </w:p>
        </w:tc>
        <w:tc>
          <w:tcPr>
            <w:tcW w:w="1629" w:type="dxa"/>
            <w:shd w:val="clear" w:color="auto" w:fill="FFFFFF" w:themeFill="background1"/>
            <w:vAlign w:val="center"/>
          </w:tcPr>
          <w:p w:rsidR="00D73AA2" w:rsidRPr="00A4520D" w:rsidRDefault="00A4520D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Управљање одрживошћу пословања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D73AA2" w:rsidRPr="00851800" w:rsidRDefault="00D73AA2" w:rsidP="00636F14">
            <w:pPr>
              <w:rPr>
                <w:lang/>
              </w:rPr>
            </w:pPr>
            <w:r>
              <w:rPr>
                <w:lang/>
              </w:rPr>
              <w:lastRenderedPageBreak/>
              <w:t>Пословна комуникација и управљање интеркултурним разликама</w:t>
            </w:r>
          </w:p>
        </w:tc>
        <w:tc>
          <w:tcPr>
            <w:tcW w:w="1530" w:type="dxa"/>
            <w:vAlign w:val="center"/>
          </w:tcPr>
          <w:p w:rsidR="00D73AA2" w:rsidRDefault="00D73AA2" w:rsidP="00636F14">
            <w:pPr>
              <w:jc w:val="center"/>
            </w:pPr>
            <w:r>
              <w:t xml:space="preserve">Newcastle University 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>Cross-cultural communication</w:t>
            </w:r>
          </w:p>
        </w:tc>
        <w:tc>
          <w:tcPr>
            <w:tcW w:w="1440" w:type="dxa"/>
            <w:vAlign w:val="center"/>
          </w:tcPr>
          <w:p w:rsidR="00D73AA2" w:rsidRPr="00851800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Крос-културна комуникација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64" w:anchor="modules" w:history="1">
              <w:r w:rsidR="00D73AA2">
                <w:rPr>
                  <w:rStyle w:val="Hyperlink"/>
                </w:rPr>
                <w:t>https://www.ncl.ac.uk/postgraduate/courses/degrees/cross-cultural-communication-ma/#modules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 xml:space="preserve">Language and Cross-Cultural communication 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Језик и крос-културна комуникација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D73AA2" w:rsidRPr="008A600C" w:rsidRDefault="00D73AA2" w:rsidP="00636F14">
            <w:pPr>
              <w:jc w:val="center"/>
            </w:pPr>
            <w:r>
              <w:t>De Montfort University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 xml:space="preserve">Intercultural Business Communications 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Интеркултурна пословна комуникација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:rsidR="00D73AA2" w:rsidRDefault="00F81148" w:rsidP="00636F14">
            <w:pPr>
              <w:jc w:val="center"/>
            </w:pPr>
            <w:hyperlink r:id="rId65" w:history="1">
              <w:r w:rsidR="00D73AA2">
                <w:rPr>
                  <w:rStyle w:val="Hyperlink"/>
                </w:rPr>
                <w:t>https://www.dmu.ac.uk/study/courses/postgraduate-courses/intercultural-business-communications-mscpg-dip/intercultural-business-communications-msc.aspx</w:t>
              </w:r>
            </w:hyperlink>
          </w:p>
        </w:tc>
        <w:tc>
          <w:tcPr>
            <w:tcW w:w="1629" w:type="dxa"/>
            <w:gridSpan w:val="2"/>
            <w:shd w:val="clear" w:color="auto" w:fill="D9D9D9" w:themeFill="background1" w:themeFillShade="D9"/>
            <w:vAlign w:val="center"/>
          </w:tcPr>
          <w:p w:rsidR="00D73AA2" w:rsidRDefault="00D73AA2" w:rsidP="00636F14">
            <w:pPr>
              <w:jc w:val="center"/>
            </w:pPr>
            <w:r>
              <w:t xml:space="preserve">Business across cultures 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Пословање кроз различите културе</w:t>
            </w:r>
          </w:p>
        </w:tc>
      </w:tr>
      <w:tr w:rsidR="00D73AA2" w:rsidTr="00636F14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D73AA2" w:rsidRDefault="00D73AA2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vAlign w:val="center"/>
          </w:tcPr>
          <w:p w:rsidR="00D73AA2" w:rsidRPr="00E07A7E" w:rsidRDefault="00D73AA2" w:rsidP="00636F14">
            <w:pPr>
              <w:jc w:val="center"/>
            </w:pPr>
            <w:r>
              <w:t>Edinburgh Napier University</w:t>
            </w:r>
          </w:p>
        </w:tc>
        <w:tc>
          <w:tcPr>
            <w:tcW w:w="1440" w:type="dxa"/>
            <w:vAlign w:val="center"/>
          </w:tcPr>
          <w:p w:rsidR="00D73AA2" w:rsidRDefault="00D73AA2" w:rsidP="00636F14">
            <w:pPr>
              <w:jc w:val="center"/>
            </w:pPr>
            <w:r>
              <w:t xml:space="preserve">Intercultural Business Communications </w:t>
            </w:r>
          </w:p>
        </w:tc>
        <w:tc>
          <w:tcPr>
            <w:tcW w:w="1440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Интеркултурна пословна комуникација</w:t>
            </w:r>
          </w:p>
        </w:tc>
        <w:tc>
          <w:tcPr>
            <w:tcW w:w="3960" w:type="dxa"/>
            <w:vAlign w:val="center"/>
          </w:tcPr>
          <w:p w:rsidR="00D73AA2" w:rsidRDefault="00F81148" w:rsidP="00636F14">
            <w:pPr>
              <w:jc w:val="center"/>
            </w:pPr>
            <w:hyperlink r:id="rId66" w:history="1">
              <w:r w:rsidR="00D73AA2">
                <w:rPr>
                  <w:rStyle w:val="Hyperlink"/>
                </w:rPr>
                <w:t>https://www.napier.ac.uk/courses/msc-intercultural-business-communication-postgraduate-fulltime</w:t>
              </w:r>
            </w:hyperlink>
          </w:p>
        </w:tc>
        <w:tc>
          <w:tcPr>
            <w:tcW w:w="1629" w:type="dxa"/>
            <w:gridSpan w:val="2"/>
            <w:vAlign w:val="center"/>
          </w:tcPr>
          <w:p w:rsidR="00D73AA2" w:rsidRDefault="00D73AA2" w:rsidP="00636F14">
            <w:pPr>
              <w:jc w:val="center"/>
            </w:pPr>
            <w:r>
              <w:t xml:space="preserve">Intercultural Business Communications </w:t>
            </w:r>
          </w:p>
        </w:tc>
        <w:tc>
          <w:tcPr>
            <w:tcW w:w="1629" w:type="dxa"/>
            <w:vAlign w:val="center"/>
          </w:tcPr>
          <w:p w:rsidR="00D73AA2" w:rsidRPr="003219AA" w:rsidRDefault="00D73AA2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Интеркултурна пословна комуникација</w:t>
            </w:r>
          </w:p>
        </w:tc>
      </w:tr>
      <w:tr w:rsidR="002A2D39" w:rsidTr="00961F12">
        <w:trPr>
          <w:trHeight w:val="270"/>
        </w:trPr>
        <w:tc>
          <w:tcPr>
            <w:tcW w:w="1548" w:type="dxa"/>
            <w:vMerge/>
            <w:shd w:val="clear" w:color="auto" w:fill="F2F2F2" w:themeFill="background1" w:themeFillShade="F2"/>
            <w:vAlign w:val="center"/>
          </w:tcPr>
          <w:p w:rsidR="002A2D39" w:rsidRDefault="002A2D39" w:rsidP="00636F14">
            <w:pPr>
              <w:jc w:val="center"/>
              <w:rPr>
                <w:lang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A2D39" w:rsidRPr="004377E8" w:rsidRDefault="002A2D39" w:rsidP="00636F14">
            <w:pPr>
              <w:jc w:val="center"/>
            </w:pPr>
            <w:r>
              <w:t>Steinbeis University Berlin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2A2D39" w:rsidRDefault="002A2D39" w:rsidP="00636F14">
            <w:pPr>
              <w:jc w:val="center"/>
            </w:pPr>
            <w:r>
              <w:t>European Master in Risk Engineering and Management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2A2D39" w:rsidRDefault="002A2D39" w:rsidP="00636F14">
            <w:pPr>
              <w:jc w:val="center"/>
              <w:rPr>
                <w:lang/>
              </w:rPr>
            </w:pPr>
            <w:r>
              <w:rPr>
                <w:lang/>
              </w:rPr>
              <w:t xml:space="preserve">Европски мастер програм управљања и инжењерства ризиком </w:t>
            </w:r>
          </w:p>
        </w:tc>
        <w:tc>
          <w:tcPr>
            <w:tcW w:w="3960" w:type="dxa"/>
            <w:shd w:val="clear" w:color="auto" w:fill="FFFFFF" w:themeFill="background1"/>
            <w:vAlign w:val="center"/>
          </w:tcPr>
          <w:p w:rsidR="002A2D39" w:rsidRDefault="00F81148" w:rsidP="00636F14">
            <w:pPr>
              <w:jc w:val="center"/>
            </w:pPr>
            <w:hyperlink r:id="rId67" w:history="1">
              <w:r w:rsidR="002A2D39">
                <w:rPr>
                  <w:rStyle w:val="Hyperlink"/>
                </w:rPr>
                <w:t>https://www.risk-technologies.com/filehandler.ashx?file=16117</w:t>
              </w:r>
            </w:hyperlink>
          </w:p>
        </w:tc>
        <w:tc>
          <w:tcPr>
            <w:tcW w:w="1629" w:type="dxa"/>
            <w:gridSpan w:val="2"/>
            <w:shd w:val="clear" w:color="auto" w:fill="FFFFFF" w:themeFill="background1"/>
            <w:vAlign w:val="center"/>
          </w:tcPr>
          <w:p w:rsidR="002A2D39" w:rsidRDefault="002A2D39" w:rsidP="00636F14">
            <w:pPr>
              <w:jc w:val="center"/>
            </w:pPr>
            <w:r>
              <w:t xml:space="preserve">Business Communication and Management of Intercultural Differences </w:t>
            </w:r>
          </w:p>
        </w:tc>
        <w:tc>
          <w:tcPr>
            <w:tcW w:w="1629" w:type="dxa"/>
            <w:shd w:val="clear" w:color="auto" w:fill="FFFFFF" w:themeFill="background1"/>
            <w:vAlign w:val="center"/>
          </w:tcPr>
          <w:p w:rsidR="002A2D39" w:rsidRDefault="002A2D39" w:rsidP="00636F14">
            <w:pPr>
              <w:jc w:val="center"/>
              <w:rPr>
                <w:lang/>
              </w:rPr>
            </w:pPr>
            <w:r>
              <w:rPr>
                <w:lang/>
              </w:rPr>
              <w:t>Пословна комуникација и управљање интеркултурним разликама</w:t>
            </w:r>
          </w:p>
        </w:tc>
      </w:tr>
    </w:tbl>
    <w:p w:rsidR="00D73AA2" w:rsidRDefault="00D73AA2" w:rsidP="00D73AA2"/>
    <w:p w:rsidR="00D73AA2" w:rsidRPr="00FC58D3" w:rsidRDefault="00D73AA2" w:rsidP="00D73AA2"/>
    <w:p w:rsidR="00D73AA2" w:rsidRDefault="00D73AA2" w:rsidP="00D73AA2">
      <w:pPr>
        <w:rPr>
          <w:lang/>
        </w:rPr>
      </w:pPr>
    </w:p>
    <w:p w:rsidR="00D73AA2" w:rsidRPr="00851800" w:rsidRDefault="00D73AA2" w:rsidP="00D73AA2">
      <w:pPr>
        <w:rPr>
          <w:lang/>
        </w:rPr>
      </w:pPr>
    </w:p>
    <w:p w:rsidR="00D73AA2" w:rsidRPr="00D73AA2" w:rsidRDefault="00D73AA2" w:rsidP="00D73AA2"/>
    <w:sectPr w:rsidR="00D73AA2" w:rsidRPr="00D73AA2" w:rsidSect="0085180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51800"/>
    <w:rsid w:val="00067495"/>
    <w:rsid w:val="00090E5B"/>
    <w:rsid w:val="00102817"/>
    <w:rsid w:val="00151B50"/>
    <w:rsid w:val="0016232C"/>
    <w:rsid w:val="00172E89"/>
    <w:rsid w:val="00182959"/>
    <w:rsid w:val="001E0A9B"/>
    <w:rsid w:val="00202BC0"/>
    <w:rsid w:val="00232BC0"/>
    <w:rsid w:val="0024017C"/>
    <w:rsid w:val="00256C80"/>
    <w:rsid w:val="002A2D39"/>
    <w:rsid w:val="0031245B"/>
    <w:rsid w:val="00316D6F"/>
    <w:rsid w:val="003219AA"/>
    <w:rsid w:val="003E6BA7"/>
    <w:rsid w:val="00400A76"/>
    <w:rsid w:val="00411541"/>
    <w:rsid w:val="004377E8"/>
    <w:rsid w:val="004C78AD"/>
    <w:rsid w:val="005F5300"/>
    <w:rsid w:val="00613651"/>
    <w:rsid w:val="00636F14"/>
    <w:rsid w:val="00664454"/>
    <w:rsid w:val="006A1188"/>
    <w:rsid w:val="007414E2"/>
    <w:rsid w:val="00851800"/>
    <w:rsid w:val="008A600C"/>
    <w:rsid w:val="00935D08"/>
    <w:rsid w:val="00961F12"/>
    <w:rsid w:val="00976E40"/>
    <w:rsid w:val="009873E6"/>
    <w:rsid w:val="009F591C"/>
    <w:rsid w:val="00A26093"/>
    <w:rsid w:val="00A4520D"/>
    <w:rsid w:val="00AA7992"/>
    <w:rsid w:val="00B10AB7"/>
    <w:rsid w:val="00B4439C"/>
    <w:rsid w:val="00B679D7"/>
    <w:rsid w:val="00B853B2"/>
    <w:rsid w:val="00C123B1"/>
    <w:rsid w:val="00CD6119"/>
    <w:rsid w:val="00CF1AEF"/>
    <w:rsid w:val="00CF4AE7"/>
    <w:rsid w:val="00D0224A"/>
    <w:rsid w:val="00D102A7"/>
    <w:rsid w:val="00D73AA2"/>
    <w:rsid w:val="00D87BE0"/>
    <w:rsid w:val="00D932F9"/>
    <w:rsid w:val="00DF7283"/>
    <w:rsid w:val="00E07A7E"/>
    <w:rsid w:val="00ED085B"/>
    <w:rsid w:val="00F81148"/>
    <w:rsid w:val="00FB7A7A"/>
    <w:rsid w:val="00FC16EA"/>
    <w:rsid w:val="00FC5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1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1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1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80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5180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F5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3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mpress.kpu.edu.rs/" TargetMode="External"/><Relationship Id="rId18" Type="http://schemas.openxmlformats.org/officeDocument/2006/relationships/hyperlink" Target="https://www.lborolondon.ac.uk/study/masters-programmes/risk-government-international-management/" TargetMode="External"/><Relationship Id="rId26" Type="http://schemas.openxmlformats.org/officeDocument/2006/relationships/hyperlink" Target="https://bucks.ac.uk/courses/postgraduate/organisational-resilience-pt" TargetMode="External"/><Relationship Id="rId39" Type="http://schemas.openxmlformats.org/officeDocument/2006/relationships/hyperlink" Target="https://www.westminster.ac.uk/computer-science-and-software-engineering-courses/2019-20/september/full-time/cyber-security-and-forensics-msc?utm_source=Find-A-Masters&amp;utm_medium=Profile&amp;utm_campaign=Corporate" TargetMode="External"/><Relationship Id="rId21" Type="http://schemas.openxmlformats.org/officeDocument/2006/relationships/hyperlink" Target="https://bucks.ac.uk/courses/postgraduate/organisational-resilience-pt" TargetMode="External"/><Relationship Id="rId34" Type="http://schemas.openxmlformats.org/officeDocument/2006/relationships/hyperlink" Target="https://www.mdx.ac.uk/courses/postgraduate/occupational-health-safety-and-environmental-management" TargetMode="External"/><Relationship Id="rId42" Type="http://schemas.openxmlformats.org/officeDocument/2006/relationships/hyperlink" Target="https://www.sussex.ac.uk/study/masters/courses/information-technology-and-intellectual-property-law-llm" TargetMode="External"/><Relationship Id="rId47" Type="http://schemas.openxmlformats.org/officeDocument/2006/relationships/hyperlink" Target="https://www.strath.ac.uk/courses/postgraduatetaught/advancedmechanicalengineering/" TargetMode="External"/><Relationship Id="rId50" Type="http://schemas.openxmlformats.org/officeDocument/2006/relationships/hyperlink" Target="https://www.risk-technologies.com/filehandler.ashx?file=16117" TargetMode="External"/><Relationship Id="rId55" Type="http://schemas.openxmlformats.org/officeDocument/2006/relationships/hyperlink" Target="http://sart.risk-technologies.com/home.aspx?lan=230&amp;tab=2833&amp;itm=2989&amp;pag=3044" TargetMode="External"/><Relationship Id="rId63" Type="http://schemas.openxmlformats.org/officeDocument/2006/relationships/hyperlink" Target="https://international.unitn.it/main/courses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www.nottingham.ac.uk/pgstudy/courses/business/risk-management-msc.aspx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h-campuswien.ac.at/en/departments/administration-economics-security-politics/studiengaenge/detail/integriertes-risikomanagement.html" TargetMode="External"/><Relationship Id="rId29" Type="http://schemas.openxmlformats.org/officeDocument/2006/relationships/hyperlink" Target="https://www.mdx.ac.uk/courses/postgraduate/occupational-health-safety-and-environmental-management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dur.ac.uk/geography/postgraduate/riskmasters/ma-in-risk/" TargetMode="External"/><Relationship Id="rId11" Type="http://schemas.openxmlformats.org/officeDocument/2006/relationships/hyperlink" Target="https://www.southampton.ac.uk/business-school/postgraduate/taught_courses/msc-risk-management.page" TargetMode="External"/><Relationship Id="rId24" Type="http://schemas.openxmlformats.org/officeDocument/2006/relationships/hyperlink" Target="https://www.southwales.ac.uk/courses/msc-hazard-and-disaster-management/" TargetMode="External"/><Relationship Id="rId32" Type="http://schemas.openxmlformats.org/officeDocument/2006/relationships/hyperlink" Target="https://www.hs-magdeburg.de/en/studies/bachelors-programmes/safety-and-hazard-defense.html" TargetMode="External"/><Relationship Id="rId37" Type="http://schemas.openxmlformats.org/officeDocument/2006/relationships/hyperlink" Target="https://envi.ionio.gr/gr/studies/undergraduate-studies/curriculum/" TargetMode="External"/><Relationship Id="rId40" Type="http://schemas.openxmlformats.org/officeDocument/2006/relationships/hyperlink" Target="https://warwick.ac.uk/study/postgraduate/courses-2019/csmmsc" TargetMode="External"/><Relationship Id="rId45" Type="http://schemas.openxmlformats.org/officeDocument/2006/relationships/hyperlink" Target="https://www.herts.ac.uk/courses/llm-intellectual-property-and-data-protection-law?utm_source=findamasters&amp;utm_medium=courselisting&amp;utm_campaign=pgtawareness&amp;utm_content=intellectualproperty" TargetMode="External"/><Relationship Id="rId53" Type="http://schemas.openxmlformats.org/officeDocument/2006/relationships/hyperlink" Target="https://www.sait.ca/programs-and-courses/continuing-education/courses/engd/pressure-vessels" TargetMode="External"/><Relationship Id="rId58" Type="http://schemas.openxmlformats.org/officeDocument/2006/relationships/hyperlink" Target="https://www.gculondon.ac.uk/study/coursedetails/index.php/P02574/Risk_Management?utm_medium=web&amp;utm_campaign=courselisting" TargetMode="External"/><Relationship Id="rId66" Type="http://schemas.openxmlformats.org/officeDocument/2006/relationships/hyperlink" Target="https://www.napier.ac.uk/courses/msc-intercultural-business-communication-postgraduate-fulltime" TargetMode="External"/><Relationship Id="rId5" Type="http://schemas.openxmlformats.org/officeDocument/2006/relationships/hyperlink" Target="https://www.southwales.ac.uk/courses/bsc-hons-international-security-and-risk-management/" TargetMode="External"/><Relationship Id="rId15" Type="http://schemas.openxmlformats.org/officeDocument/2006/relationships/hyperlink" Target="https://www.southampton.ac.uk/business-school/postgraduate/taught_courses/msc-risk-management.page" TargetMode="External"/><Relationship Id="rId23" Type="http://schemas.openxmlformats.org/officeDocument/2006/relationships/hyperlink" Target="http://impress.kpu.edu.rs/" TargetMode="External"/><Relationship Id="rId28" Type="http://schemas.openxmlformats.org/officeDocument/2006/relationships/hyperlink" Target="https://law.yale.edu/study-law-yale/areas-study/environmental-law/courses" TargetMode="External"/><Relationship Id="rId36" Type="http://schemas.openxmlformats.org/officeDocument/2006/relationships/hyperlink" Target="https://www.sunderland.ac.uk/study/public-allied-health/postgraduate-environment-health-safety/" TargetMode="External"/><Relationship Id="rId49" Type="http://schemas.openxmlformats.org/officeDocument/2006/relationships/hyperlink" Target="https://www.academy.rwth-aachen.de/en/education-formats/msc-degree-programmes/mme-construct?utm_source=mastersportal" TargetMode="External"/><Relationship Id="rId57" Type="http://schemas.openxmlformats.org/officeDocument/2006/relationships/hyperlink" Target="https://www.nottingham.ac.uk/pgstudy/courses/business/risk-management-msc.aspx" TargetMode="External"/><Relationship Id="rId61" Type="http://schemas.openxmlformats.org/officeDocument/2006/relationships/hyperlink" Target="https://courses.leeds.ac.uk/f839/financial-risk-management-msc" TargetMode="External"/><Relationship Id="rId10" Type="http://schemas.openxmlformats.org/officeDocument/2006/relationships/hyperlink" Target="https://www.nottingham.ac.uk/pgstudy/courses/business/risk-management-msc.aspx" TargetMode="External"/><Relationship Id="rId19" Type="http://schemas.openxmlformats.org/officeDocument/2006/relationships/hyperlink" Target="https://bucks.ac.uk/courses/postgraduate/organisational-resilience-pt" TargetMode="External"/><Relationship Id="rId31" Type="http://schemas.openxmlformats.org/officeDocument/2006/relationships/hyperlink" Target="https://www.findlay.edu/sciences/environmental/environmental-compliance" TargetMode="External"/><Relationship Id="rId44" Type="http://schemas.openxmlformats.org/officeDocument/2006/relationships/hyperlink" Target="https://www.dcu.ie/sites/default/files/humanities_and_social_sciences/modules_on_the_ma_in_data_protection_and_privacy_law.pdf" TargetMode="External"/><Relationship Id="rId52" Type="http://schemas.openxmlformats.org/officeDocument/2006/relationships/hyperlink" Target="https://www.strath.ac.uk/courses/postgraduatetaught/advancedmechanicalengineering/" TargetMode="External"/><Relationship Id="rId60" Type="http://schemas.openxmlformats.org/officeDocument/2006/relationships/hyperlink" Target="https://www.icmacentre.ac.uk/programmes/msc-financial-risk-management/" TargetMode="External"/><Relationship Id="rId65" Type="http://schemas.openxmlformats.org/officeDocument/2006/relationships/hyperlink" Target="https://www.dmu.ac.uk/study/courses/postgraduate-courses/intercultural-business-communications-mscpg-dip/intercultural-business-communications-msc.aspx" TargetMode="External"/><Relationship Id="rId4" Type="http://schemas.openxmlformats.org/officeDocument/2006/relationships/hyperlink" Target="https://www.nottingham.ac.uk/pgstudy/courses/business/risk-management-msc.aspx" TargetMode="External"/><Relationship Id="rId9" Type="http://schemas.openxmlformats.org/officeDocument/2006/relationships/hyperlink" Target="https://www.fh-campuswien.ac.at/en/departments/administration-economics-security-politics/studiengaenge/detail/integriertes-risikomanagement.html" TargetMode="External"/><Relationship Id="rId14" Type="http://schemas.openxmlformats.org/officeDocument/2006/relationships/hyperlink" Target="https://www.nottingham.ac.uk/pgstudy/courses/business/risk-management-msc.aspx" TargetMode="External"/><Relationship Id="rId22" Type="http://schemas.openxmlformats.org/officeDocument/2006/relationships/hyperlink" Target="https://www.gculondon.ac.uk/study/coursedetails/index.php/P02574/Risk_Management?utm_medium=web&amp;utm_campaign=courselisting" TargetMode="External"/><Relationship Id="rId27" Type="http://schemas.openxmlformats.org/officeDocument/2006/relationships/hyperlink" Target="http://impress.kpu.edu.rs/" TargetMode="External"/><Relationship Id="rId30" Type="http://schemas.openxmlformats.org/officeDocument/2006/relationships/hyperlink" Target="https://www.qmul.ac.uk/postgraduate/taught/coursefinder/courses/121363.html" TargetMode="External"/><Relationship Id="rId35" Type="http://schemas.openxmlformats.org/officeDocument/2006/relationships/hyperlink" Target="https://www.findlay.edu/sciences/environmental/environmental-compliance" TargetMode="External"/><Relationship Id="rId43" Type="http://schemas.openxmlformats.org/officeDocument/2006/relationships/hyperlink" Target="https://www.herts.ac.uk/courses/llm-intellectual-property-and-data-protection-law?utm_source=findamasters&amp;utm_medium=courselisting&amp;utm_campaign=pgtawareness&amp;utm_content=intellectualproperty" TargetMode="External"/><Relationship Id="rId48" Type="http://schemas.openxmlformats.org/officeDocument/2006/relationships/hyperlink" Target="https://exploredegrees.stanford.edu/schoolofengineering/" TargetMode="External"/><Relationship Id="rId56" Type="http://schemas.openxmlformats.org/officeDocument/2006/relationships/hyperlink" Target="https://unige.it/en/off.f/2018/ins/31221.html" TargetMode="External"/><Relationship Id="rId64" Type="http://schemas.openxmlformats.org/officeDocument/2006/relationships/hyperlink" Target="https://www.ncl.ac.uk/postgraduate/courses/degrees/cross-cultural-communication-ma/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www.southampton.ac.uk/business-school/postgraduate/taught_courses/msc-risk-management.page" TargetMode="External"/><Relationship Id="rId51" Type="http://schemas.openxmlformats.org/officeDocument/2006/relationships/hyperlink" Target="https://www.um.edu.mt/courses/overview/PMSCMECFTR8-2019-0-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ndon.ac.uk/courses/risk-management-and-decision-making" TargetMode="External"/><Relationship Id="rId17" Type="http://schemas.openxmlformats.org/officeDocument/2006/relationships/hyperlink" Target="https://www.ljmu.ac.uk/study/courses/postgraduates/security-management" TargetMode="External"/><Relationship Id="rId25" Type="http://schemas.openxmlformats.org/officeDocument/2006/relationships/hyperlink" Target="https://www.lborolondon.ac.uk/study/masters-programmes/risk-government-international-management/" TargetMode="External"/><Relationship Id="rId33" Type="http://schemas.openxmlformats.org/officeDocument/2006/relationships/hyperlink" Target="https://www.mdx.ac.uk/courses/postgraduate/occupational-health-safety-and-environmental-management" TargetMode="External"/><Relationship Id="rId38" Type="http://schemas.openxmlformats.org/officeDocument/2006/relationships/hyperlink" Target="https://scs.georgetown.edu/programs/484/master-of-professional-studies-in-cybersecurity-risk-management/curriculum" TargetMode="External"/><Relationship Id="rId46" Type="http://schemas.openxmlformats.org/officeDocument/2006/relationships/hyperlink" Target="https://www.sussex.ac.uk/study/masters/courses/information-technology-and-intellectual-property-law-llm" TargetMode="External"/><Relationship Id="rId59" Type="http://schemas.openxmlformats.org/officeDocument/2006/relationships/hyperlink" Target="https://www.kcl.ac.uk/study/courses-data/modules/7/risk-assessment-7ssg5122" TargetMode="External"/><Relationship Id="rId67" Type="http://schemas.openxmlformats.org/officeDocument/2006/relationships/hyperlink" Target="https://www.risk-technologies.com/filehandler.ashx?file=16117" TargetMode="External"/><Relationship Id="rId20" Type="http://schemas.openxmlformats.org/officeDocument/2006/relationships/hyperlink" Target="https://www.fh-campuswien.ac.at/en/departments/administration-economics-security-politics/studiengaenge/detail/integriertes-risikomanagement.html" TargetMode="External"/><Relationship Id="rId41" Type="http://schemas.openxmlformats.org/officeDocument/2006/relationships/hyperlink" Target="https://www.dcu.ie/sites/default/files/humanities_and_social_sciences/modules_on_the_ma_in_data_protection_and_privacy_law.pdf" TargetMode="External"/><Relationship Id="rId54" Type="http://schemas.openxmlformats.org/officeDocument/2006/relationships/hyperlink" Target="https://www.strath.ac.uk/courses/postgraduatetaught/systemsengineeringmanagement/" TargetMode="External"/><Relationship Id="rId62" Type="http://schemas.openxmlformats.org/officeDocument/2006/relationships/hyperlink" Target="https://www.ucl.ac.uk/prospective-students/graduate/taught-degrees/financial-risk-management-ms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4241</Words>
  <Characters>24175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MIHAJLO</dc:creator>
  <cp:lastModifiedBy>Vesna Aleksic</cp:lastModifiedBy>
  <cp:revision>2</cp:revision>
  <dcterms:created xsi:type="dcterms:W3CDTF">2019-05-30T12:01:00Z</dcterms:created>
  <dcterms:modified xsi:type="dcterms:W3CDTF">2019-05-30T12:01:00Z</dcterms:modified>
</cp:coreProperties>
</file>